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0C" w:rsidRPr="00E04105" w:rsidRDefault="00E04105" w:rsidP="00E04105">
      <w:pPr>
        <w:jc w:val="center"/>
        <w:rPr>
          <w:b/>
          <w:lang w:val="en-US"/>
        </w:rPr>
      </w:pPr>
      <w:r w:rsidRPr="00E04105">
        <w:rPr>
          <w:b/>
          <w:lang w:val="en-US"/>
        </w:rPr>
        <w:t>State Institute for Art Studies</w:t>
      </w:r>
    </w:p>
    <w:p w:rsidR="00E04105" w:rsidRPr="00E04105" w:rsidRDefault="00E04105" w:rsidP="00E04105">
      <w:pPr>
        <w:jc w:val="center"/>
        <w:rPr>
          <w:b/>
          <w:lang w:val="en-US"/>
        </w:rPr>
      </w:pPr>
      <w:r w:rsidRPr="00E04105">
        <w:rPr>
          <w:b/>
          <w:lang w:val="en-US"/>
        </w:rPr>
        <w:t>Bulletin of the Russian Medieval Art Department</w:t>
      </w:r>
    </w:p>
    <w:p w:rsidR="00E04105" w:rsidRDefault="00E04105" w:rsidP="00E04105">
      <w:pPr>
        <w:jc w:val="center"/>
        <w:rPr>
          <w:b/>
          <w:lang w:val="en-US"/>
        </w:rPr>
      </w:pPr>
    </w:p>
    <w:p w:rsidR="00E04105" w:rsidRPr="00E04105" w:rsidRDefault="00E04105" w:rsidP="00E04105">
      <w:pPr>
        <w:jc w:val="center"/>
        <w:rPr>
          <w:b/>
          <w:lang w:val="en-US"/>
        </w:rPr>
      </w:pPr>
      <w:r w:rsidRPr="00E04105">
        <w:rPr>
          <w:b/>
          <w:lang w:val="en-US"/>
        </w:rPr>
        <w:t>Guidelines for publication of articles</w:t>
      </w:r>
    </w:p>
    <w:p w:rsidR="00E04105" w:rsidRPr="00E04105" w:rsidRDefault="00E04105" w:rsidP="00E04105">
      <w:pPr>
        <w:jc w:val="center"/>
        <w:rPr>
          <w:b/>
          <w:lang w:val="en-US"/>
        </w:rPr>
      </w:pPr>
    </w:p>
    <w:p w:rsidR="00E04105" w:rsidRDefault="00E04105">
      <w:pPr>
        <w:rPr>
          <w:lang w:val="en-US"/>
        </w:rPr>
      </w:pPr>
      <w:r>
        <w:rPr>
          <w:lang w:val="en-US"/>
        </w:rPr>
        <w:t>General outline</w:t>
      </w:r>
      <w:r w:rsidR="000D0F0D">
        <w:rPr>
          <w:lang w:val="en-US"/>
        </w:rPr>
        <w:t xml:space="preserve"> of the submitted file</w:t>
      </w:r>
    </w:p>
    <w:p w:rsidR="00E04105" w:rsidRPr="000D0F0D" w:rsidRDefault="00E04105" w:rsidP="00E04105">
      <w:pPr>
        <w:rPr>
          <w:lang w:val="en-US"/>
        </w:rPr>
      </w:pPr>
      <w:r w:rsidRPr="000D0F0D">
        <w:rPr>
          <w:lang w:val="en-US"/>
        </w:rPr>
        <w:t>1. Author</w:t>
      </w:r>
    </w:p>
    <w:p w:rsidR="00E04105" w:rsidRPr="000D0F0D" w:rsidRDefault="00E04105" w:rsidP="00E04105">
      <w:pPr>
        <w:rPr>
          <w:lang w:val="en-US"/>
        </w:rPr>
      </w:pPr>
      <w:r w:rsidRPr="000D0F0D">
        <w:rPr>
          <w:lang w:val="en-US"/>
        </w:rPr>
        <w:t>2. Title</w:t>
      </w:r>
    </w:p>
    <w:p w:rsidR="00E04105" w:rsidRPr="000D0F0D" w:rsidRDefault="00E04105" w:rsidP="00E04105">
      <w:pPr>
        <w:rPr>
          <w:lang w:val="en-US"/>
        </w:rPr>
      </w:pPr>
      <w:r w:rsidRPr="000D0F0D">
        <w:rPr>
          <w:lang w:val="en-US"/>
        </w:rPr>
        <w:t>3. The text of the article</w:t>
      </w:r>
    </w:p>
    <w:p w:rsidR="00E04105" w:rsidRPr="000D0F0D" w:rsidRDefault="00E04105" w:rsidP="00E04105">
      <w:pPr>
        <w:rPr>
          <w:lang w:val="en-US"/>
        </w:rPr>
      </w:pPr>
      <w:r w:rsidRPr="000D0F0D">
        <w:rPr>
          <w:lang w:val="en-US"/>
        </w:rPr>
        <w:t>4. References</w:t>
      </w:r>
    </w:p>
    <w:p w:rsidR="00E04105" w:rsidRPr="000D0F0D" w:rsidRDefault="00E04105" w:rsidP="00E04105">
      <w:pPr>
        <w:rPr>
          <w:lang w:val="en-US"/>
        </w:rPr>
      </w:pPr>
      <w:r w:rsidRPr="000D0F0D">
        <w:rPr>
          <w:lang w:val="en-US"/>
        </w:rPr>
        <w:t>5. Information about the author</w:t>
      </w:r>
    </w:p>
    <w:p w:rsidR="00E04105" w:rsidRPr="000D0F0D" w:rsidRDefault="00E04105" w:rsidP="00E04105">
      <w:pPr>
        <w:rPr>
          <w:lang w:val="en-US"/>
        </w:rPr>
      </w:pPr>
      <w:r w:rsidRPr="000D0F0D">
        <w:rPr>
          <w:lang w:val="en-US"/>
        </w:rPr>
        <w:t>6. Abstract</w:t>
      </w:r>
    </w:p>
    <w:p w:rsidR="00E04105" w:rsidRPr="000D0F0D" w:rsidRDefault="00E04105" w:rsidP="00E04105">
      <w:pPr>
        <w:rPr>
          <w:lang w:val="en-US"/>
        </w:rPr>
      </w:pPr>
      <w:r w:rsidRPr="000D0F0D">
        <w:rPr>
          <w:lang w:val="en-US"/>
        </w:rPr>
        <w:t>7. Keywords</w:t>
      </w:r>
    </w:p>
    <w:p w:rsidR="00E04105" w:rsidRPr="000D0F0D" w:rsidRDefault="00E04105" w:rsidP="00E04105">
      <w:pPr>
        <w:rPr>
          <w:lang w:val="en-US"/>
        </w:rPr>
      </w:pPr>
      <w:r w:rsidRPr="000D0F0D">
        <w:rPr>
          <w:lang w:val="en-US"/>
        </w:rPr>
        <w:t>8. List of illustrations</w:t>
      </w:r>
    </w:p>
    <w:p w:rsidR="00E04105" w:rsidRPr="000D0F0D" w:rsidRDefault="00E04105" w:rsidP="00E04105">
      <w:pPr>
        <w:rPr>
          <w:lang w:val="en-US"/>
        </w:rPr>
      </w:pPr>
    </w:p>
    <w:p w:rsidR="00E04105" w:rsidRPr="000D0F0D" w:rsidRDefault="00E04105" w:rsidP="00E04105">
      <w:pPr>
        <w:rPr>
          <w:b/>
          <w:lang w:val="en-US"/>
        </w:rPr>
      </w:pPr>
      <w:r w:rsidRPr="000D0F0D">
        <w:rPr>
          <w:b/>
          <w:lang w:val="en-US"/>
        </w:rPr>
        <w:t xml:space="preserve">Please send everything in one </w:t>
      </w:r>
      <w:r w:rsidR="006922AF" w:rsidRPr="000D0F0D">
        <w:rPr>
          <w:b/>
          <w:lang w:val="en-US"/>
        </w:rPr>
        <w:t>file.</w:t>
      </w:r>
    </w:p>
    <w:p w:rsidR="00E04105" w:rsidRPr="000D0F0D" w:rsidRDefault="00E04105" w:rsidP="00E04105">
      <w:pPr>
        <w:rPr>
          <w:lang w:val="en-US"/>
        </w:rPr>
      </w:pPr>
    </w:p>
    <w:p w:rsidR="00E04105" w:rsidRPr="000D0F0D" w:rsidRDefault="00E04105" w:rsidP="00E04105">
      <w:pPr>
        <w:jc w:val="center"/>
        <w:rPr>
          <w:b/>
          <w:lang w:val="en-US"/>
        </w:rPr>
      </w:pPr>
      <w:r w:rsidRPr="000D0F0D">
        <w:rPr>
          <w:b/>
          <w:lang w:val="en-US"/>
        </w:rPr>
        <w:t>1. Text</w:t>
      </w:r>
    </w:p>
    <w:p w:rsidR="006922AF" w:rsidRPr="00E04105" w:rsidRDefault="006922AF" w:rsidP="00E04105">
      <w:pPr>
        <w:jc w:val="center"/>
        <w:rPr>
          <w:b/>
          <w:lang w:val="en-US"/>
        </w:rPr>
      </w:pPr>
    </w:p>
    <w:p w:rsidR="00E04105" w:rsidRDefault="00E04105">
      <w:pPr>
        <w:rPr>
          <w:lang w:val="en-US"/>
        </w:rPr>
      </w:pPr>
      <w:r w:rsidRPr="00E04105">
        <w:rPr>
          <w:lang w:val="en-US"/>
        </w:rPr>
        <w:t xml:space="preserve">The article should not exceed </w:t>
      </w:r>
      <w:r w:rsidRPr="006077A0">
        <w:rPr>
          <w:b/>
          <w:lang w:val="en-US"/>
        </w:rPr>
        <w:t xml:space="preserve">40000 characters </w:t>
      </w:r>
      <w:r w:rsidRPr="00E04105">
        <w:rPr>
          <w:lang w:val="en-US"/>
        </w:rPr>
        <w:t xml:space="preserve">including the footnotes, the list of bibliographical references and all other accompanying materials. </w:t>
      </w:r>
      <w:r w:rsidR="006077A0">
        <w:rPr>
          <w:lang w:val="en-US"/>
        </w:rPr>
        <w:t>A</w:t>
      </w:r>
      <w:r w:rsidRPr="00E04105">
        <w:rPr>
          <w:lang w:val="en-US"/>
        </w:rPr>
        <w:t xml:space="preserve">rticles are accepted in Russian or English. </w:t>
      </w:r>
    </w:p>
    <w:p w:rsidR="006922AF" w:rsidRDefault="006922AF">
      <w:pPr>
        <w:rPr>
          <w:lang w:val="en-US"/>
        </w:rPr>
      </w:pPr>
    </w:p>
    <w:p w:rsidR="00E04105" w:rsidRDefault="00E04105">
      <w:pPr>
        <w:rPr>
          <w:lang w:val="en-US"/>
        </w:rPr>
      </w:pPr>
      <w:r w:rsidRPr="00E04105">
        <w:rPr>
          <w:lang w:val="en-US"/>
        </w:rPr>
        <w:t>When preparing your article, please follow these technical requirements:</w:t>
      </w:r>
    </w:p>
    <w:p w:rsidR="006922AF" w:rsidRPr="006922AF" w:rsidRDefault="006922AF" w:rsidP="006922AF">
      <w:pPr>
        <w:pStyle w:val="a3"/>
        <w:numPr>
          <w:ilvl w:val="0"/>
          <w:numId w:val="8"/>
        </w:numPr>
        <w:rPr>
          <w:lang w:val="en-US"/>
        </w:rPr>
      </w:pPr>
      <w:r>
        <w:rPr>
          <w:lang w:val="en-US"/>
        </w:rPr>
        <w:t>Put o</w:t>
      </w:r>
      <w:r w:rsidR="00E04105" w:rsidRPr="006922AF">
        <w:rPr>
          <w:lang w:val="en-US"/>
        </w:rPr>
        <w:t xml:space="preserve">ne space between </w:t>
      </w:r>
      <w:r w:rsidRPr="006922AF">
        <w:rPr>
          <w:lang w:val="en-US"/>
        </w:rPr>
        <w:t xml:space="preserve">the </w:t>
      </w:r>
      <w:r w:rsidR="00E04105" w:rsidRPr="006922AF">
        <w:rPr>
          <w:lang w:val="en-US"/>
        </w:rPr>
        <w:t>initials</w:t>
      </w:r>
      <w:r w:rsidR="006077A0" w:rsidRPr="006922AF">
        <w:rPr>
          <w:lang w:val="en-US"/>
        </w:rPr>
        <w:t xml:space="preserve"> and the surname in personal names, e.g.: </w:t>
      </w:r>
      <w:proofErr w:type="spellStart"/>
      <w:r w:rsidRPr="006922AF">
        <w:rPr>
          <w:lang w:val="en-US"/>
        </w:rPr>
        <w:t>Loseva</w:t>
      </w:r>
      <w:proofErr w:type="spellEnd"/>
      <w:r w:rsidRPr="006922AF">
        <w:rPr>
          <w:lang w:val="en-US"/>
        </w:rPr>
        <w:t xml:space="preserve"> O. V.</w:t>
      </w:r>
    </w:p>
    <w:p w:rsidR="00E04105" w:rsidRPr="006922AF" w:rsidRDefault="00E04105" w:rsidP="006922AF">
      <w:pPr>
        <w:pStyle w:val="a3"/>
        <w:numPr>
          <w:ilvl w:val="0"/>
          <w:numId w:val="8"/>
        </w:numPr>
        <w:rPr>
          <w:lang w:val="en-US"/>
        </w:rPr>
      </w:pPr>
      <w:r w:rsidRPr="006922AF">
        <w:rPr>
          <w:lang w:val="en-US"/>
        </w:rPr>
        <w:t>Use the en dash (–)</w:t>
      </w:r>
      <w:r w:rsidR="006077A0" w:rsidRPr="006922AF">
        <w:rPr>
          <w:lang w:val="en-US"/>
        </w:rPr>
        <w:t xml:space="preserve"> (Ctrl + Shift + -)</w:t>
      </w:r>
      <w:r w:rsidRPr="006922AF">
        <w:rPr>
          <w:lang w:val="en-US"/>
        </w:rPr>
        <w:t xml:space="preserve">, not hyphen (-), between consecutive numbers, e.g.: pp. 142–144, not pp. 142-144; 449–437 B.C.; 118–137 A.D. But: Ward-Perkins B., Baden-Baden </w:t>
      </w:r>
    </w:p>
    <w:p w:rsidR="00E04105" w:rsidRPr="006922AF" w:rsidRDefault="00E04105" w:rsidP="006922AF">
      <w:pPr>
        <w:pStyle w:val="a3"/>
        <w:numPr>
          <w:ilvl w:val="0"/>
          <w:numId w:val="8"/>
        </w:numPr>
        <w:rPr>
          <w:lang w:val="en-US"/>
        </w:rPr>
      </w:pPr>
      <w:r w:rsidRPr="006922AF">
        <w:rPr>
          <w:lang w:val="en-US"/>
        </w:rPr>
        <w:t xml:space="preserve">Use the </w:t>
      </w:r>
      <w:proofErr w:type="spellStart"/>
      <w:r w:rsidRPr="006922AF">
        <w:rPr>
          <w:lang w:val="en-US"/>
        </w:rPr>
        <w:t>em</w:t>
      </w:r>
      <w:proofErr w:type="spellEnd"/>
      <w:r w:rsidRPr="006922AF">
        <w:rPr>
          <w:lang w:val="en-US"/>
        </w:rPr>
        <w:t xml:space="preserve"> dash in the text (—) </w:t>
      </w:r>
      <w:r w:rsidR="006077A0" w:rsidRPr="006922AF">
        <w:rPr>
          <w:lang w:val="en-US"/>
        </w:rPr>
        <w:t>(Ctrl +Alt + -)</w:t>
      </w:r>
    </w:p>
    <w:p w:rsidR="006077A0" w:rsidRPr="006922AF" w:rsidRDefault="00E04105" w:rsidP="006922AF">
      <w:pPr>
        <w:pStyle w:val="a3"/>
        <w:numPr>
          <w:ilvl w:val="0"/>
          <w:numId w:val="8"/>
        </w:numPr>
        <w:rPr>
          <w:lang w:val="en-US"/>
        </w:rPr>
      </w:pPr>
      <w:r w:rsidRPr="006922AF">
        <w:rPr>
          <w:lang w:val="en-US"/>
        </w:rPr>
        <w:t>In the text spell out whole numbers one through one hundred, or numbers beginning a sentence. All other numbers (centuries, years, page numbers, percentages, lists of objects, measurements and so on) in the text, footnotes and references should be in Arabic numerals, e.g.: Nine 15</w:t>
      </w:r>
      <w:r w:rsidRPr="006922AF">
        <w:rPr>
          <w:vertAlign w:val="superscript"/>
          <w:lang w:val="en-US"/>
        </w:rPr>
        <w:t>th</w:t>
      </w:r>
      <w:r w:rsidRPr="006922AF">
        <w:rPr>
          <w:lang w:val="en-US"/>
        </w:rPr>
        <w:t xml:space="preserve"> century buildings </w:t>
      </w:r>
    </w:p>
    <w:p w:rsidR="006922AF" w:rsidRPr="006922AF" w:rsidRDefault="00E04105" w:rsidP="006922AF">
      <w:pPr>
        <w:pStyle w:val="a3"/>
        <w:numPr>
          <w:ilvl w:val="0"/>
          <w:numId w:val="8"/>
        </w:numPr>
        <w:rPr>
          <w:lang w:val="en-US"/>
        </w:rPr>
      </w:pPr>
      <w:r w:rsidRPr="006922AF">
        <w:rPr>
          <w:lang w:val="en-US"/>
        </w:rPr>
        <w:t>Number endings should be put in superscript, e.g.: the 20</w:t>
      </w:r>
      <w:r w:rsidRPr="006922AF">
        <w:rPr>
          <w:vertAlign w:val="superscript"/>
          <w:lang w:val="en-US"/>
        </w:rPr>
        <w:t>th</w:t>
      </w:r>
      <w:r w:rsidRPr="006922AF">
        <w:rPr>
          <w:lang w:val="en-US"/>
        </w:rPr>
        <w:t xml:space="preserve"> century; second half of the 1</w:t>
      </w:r>
      <w:r w:rsidRPr="006922AF">
        <w:rPr>
          <w:vertAlign w:val="superscript"/>
          <w:lang w:val="en-US"/>
        </w:rPr>
        <w:t>st</w:t>
      </w:r>
      <w:r w:rsidRPr="006922AF">
        <w:rPr>
          <w:lang w:val="en-US"/>
        </w:rPr>
        <w:t xml:space="preserve"> century B.C., but: the 1930s </w:t>
      </w:r>
    </w:p>
    <w:p w:rsidR="006922AF" w:rsidRPr="006922AF" w:rsidRDefault="006922AF" w:rsidP="006922AF">
      <w:pPr>
        <w:pStyle w:val="a3"/>
        <w:numPr>
          <w:ilvl w:val="0"/>
          <w:numId w:val="8"/>
        </w:numPr>
        <w:rPr>
          <w:i/>
          <w:lang w:val="en-US"/>
        </w:rPr>
      </w:pPr>
      <w:proofErr w:type="spellStart"/>
      <w:r w:rsidRPr="006922AF">
        <w:rPr>
          <w:lang w:val="en-US"/>
        </w:rPr>
        <w:t>Capitalise</w:t>
      </w:r>
      <w:proofErr w:type="spellEnd"/>
      <w:r w:rsidRPr="006922AF">
        <w:rPr>
          <w:lang w:val="en-US"/>
        </w:rPr>
        <w:t xml:space="preserve"> all words in titles except for articles, prepositions and conjunctions</w:t>
      </w:r>
      <w:r>
        <w:rPr>
          <w:lang w:val="en-US"/>
        </w:rPr>
        <w:t xml:space="preserve">, e.g. </w:t>
      </w:r>
      <w:r w:rsidRPr="006922AF">
        <w:rPr>
          <w:i/>
          <w:lang w:val="en-US"/>
        </w:rPr>
        <w:t xml:space="preserve">Studying the </w:t>
      </w:r>
      <w:r w:rsidRPr="006922AF">
        <w:rPr>
          <w:rFonts w:hint="eastAsia"/>
          <w:i/>
          <w:lang w:val="en-US"/>
        </w:rPr>
        <w:t>«</w:t>
      </w:r>
      <w:r w:rsidRPr="006922AF">
        <w:rPr>
          <w:i/>
          <w:lang w:val="en-US"/>
        </w:rPr>
        <w:t>Mongolian</w:t>
      </w:r>
      <w:r w:rsidRPr="006922AF">
        <w:rPr>
          <w:rFonts w:hint="eastAsia"/>
          <w:i/>
          <w:lang w:val="en-US"/>
        </w:rPr>
        <w:t>»</w:t>
      </w:r>
      <w:r w:rsidRPr="006922AF">
        <w:rPr>
          <w:i/>
          <w:lang w:val="en-US"/>
        </w:rPr>
        <w:t xml:space="preserve"> Period in the History of Old Russian </w:t>
      </w:r>
      <w:proofErr w:type="spellStart"/>
      <w:r w:rsidRPr="006922AF">
        <w:rPr>
          <w:i/>
          <w:lang w:val="en-US"/>
        </w:rPr>
        <w:t>Toreutics</w:t>
      </w:r>
      <w:proofErr w:type="spellEnd"/>
      <w:r w:rsidRPr="006922AF">
        <w:rPr>
          <w:i/>
          <w:lang w:val="en-US"/>
        </w:rPr>
        <w:t xml:space="preserve"> </w:t>
      </w:r>
    </w:p>
    <w:p w:rsidR="006077A0" w:rsidRPr="006922AF" w:rsidRDefault="006077A0" w:rsidP="006922AF">
      <w:pPr>
        <w:pStyle w:val="a3"/>
        <w:numPr>
          <w:ilvl w:val="0"/>
          <w:numId w:val="8"/>
        </w:numPr>
        <w:rPr>
          <w:lang w:val="en-US"/>
        </w:rPr>
      </w:pPr>
      <w:r w:rsidRPr="006922AF">
        <w:rPr>
          <w:lang w:val="en-US"/>
        </w:rPr>
        <w:t>Titles of works of art, literary works etc. are p</w:t>
      </w:r>
      <w:r w:rsidR="00E04105" w:rsidRPr="006922AF">
        <w:rPr>
          <w:lang w:val="en-US"/>
        </w:rPr>
        <w:t xml:space="preserve">ut in </w:t>
      </w:r>
      <w:r w:rsidR="00E04105" w:rsidRPr="006922AF">
        <w:rPr>
          <w:i/>
          <w:lang w:val="en-US"/>
        </w:rPr>
        <w:t>italics</w:t>
      </w:r>
      <w:r w:rsidR="00E04105" w:rsidRPr="006922AF">
        <w:rPr>
          <w:lang w:val="en-US"/>
        </w:rPr>
        <w:t xml:space="preserve"> </w:t>
      </w:r>
    </w:p>
    <w:p w:rsidR="00E04105" w:rsidRPr="006922AF" w:rsidRDefault="00E04105" w:rsidP="006922AF">
      <w:pPr>
        <w:pStyle w:val="a3"/>
        <w:numPr>
          <w:ilvl w:val="0"/>
          <w:numId w:val="8"/>
        </w:numPr>
        <w:rPr>
          <w:lang w:val="en-US"/>
        </w:rPr>
      </w:pPr>
      <w:r w:rsidRPr="006922AF">
        <w:rPr>
          <w:lang w:val="en-US"/>
        </w:rPr>
        <w:t xml:space="preserve">Use </w:t>
      </w:r>
      <w:proofErr w:type="gramStart"/>
      <w:r w:rsidRPr="006922AF">
        <w:rPr>
          <w:lang w:val="en-US"/>
        </w:rPr>
        <w:t>“ …</w:t>
      </w:r>
      <w:proofErr w:type="gramEnd"/>
      <w:r w:rsidRPr="006922AF">
        <w:rPr>
          <w:lang w:val="en-US"/>
        </w:rPr>
        <w:t xml:space="preserve"> ” quotation marks or “ …….. ‘…’ ….…” in case of a double quotation </w:t>
      </w:r>
    </w:p>
    <w:p w:rsidR="006922AF" w:rsidRDefault="006922AF">
      <w:pPr>
        <w:rPr>
          <w:lang w:val="en-US"/>
        </w:rPr>
      </w:pPr>
    </w:p>
    <w:p w:rsidR="006077A0" w:rsidRDefault="006077A0">
      <w:pPr>
        <w:rPr>
          <w:lang w:val="en-US"/>
        </w:rPr>
      </w:pPr>
    </w:p>
    <w:p w:rsidR="006077A0" w:rsidRDefault="006077A0">
      <w:pPr>
        <w:rPr>
          <w:lang w:val="en-US"/>
        </w:rPr>
      </w:pPr>
    </w:p>
    <w:p w:rsidR="006922AF" w:rsidRDefault="006922AF" w:rsidP="006077A0">
      <w:pPr>
        <w:jc w:val="center"/>
        <w:rPr>
          <w:b/>
          <w:lang w:val="en-US"/>
        </w:rPr>
      </w:pPr>
    </w:p>
    <w:p w:rsidR="006922AF" w:rsidRDefault="006922AF" w:rsidP="006077A0">
      <w:pPr>
        <w:jc w:val="center"/>
        <w:rPr>
          <w:b/>
          <w:lang w:val="en-US"/>
        </w:rPr>
      </w:pPr>
    </w:p>
    <w:p w:rsidR="006077A0" w:rsidRPr="006077A0" w:rsidRDefault="006077A0" w:rsidP="006077A0">
      <w:pPr>
        <w:jc w:val="center"/>
        <w:rPr>
          <w:b/>
          <w:lang w:val="en-US"/>
        </w:rPr>
      </w:pPr>
      <w:r w:rsidRPr="006077A0">
        <w:rPr>
          <w:b/>
          <w:lang w:val="en-US"/>
        </w:rPr>
        <w:lastRenderedPageBreak/>
        <w:t>2. References</w:t>
      </w:r>
    </w:p>
    <w:p w:rsidR="006077A0" w:rsidRDefault="006077A0">
      <w:pPr>
        <w:rPr>
          <w:lang w:val="en-US"/>
        </w:rPr>
      </w:pPr>
      <w:r>
        <w:rPr>
          <w:lang w:val="en-US"/>
        </w:rPr>
        <w:t>B</w:t>
      </w:r>
      <w:r w:rsidRPr="006077A0">
        <w:rPr>
          <w:lang w:val="en-US"/>
        </w:rPr>
        <w:t xml:space="preserve">ibliographical references are made as follows. </w:t>
      </w:r>
      <w:r>
        <w:rPr>
          <w:lang w:val="en-US"/>
        </w:rPr>
        <w:t xml:space="preserve">A list of all quoted sources in </w:t>
      </w:r>
      <w:r w:rsidRPr="006077A0">
        <w:rPr>
          <w:lang w:val="en-US"/>
        </w:rPr>
        <w:t xml:space="preserve">alphabetical order </w:t>
      </w:r>
      <w:r>
        <w:rPr>
          <w:lang w:val="en-US"/>
        </w:rPr>
        <w:t xml:space="preserve">is placed </w:t>
      </w:r>
      <w:r w:rsidRPr="006077A0">
        <w:rPr>
          <w:lang w:val="en-US"/>
        </w:rPr>
        <w:t xml:space="preserve">at the end of the article after </w:t>
      </w:r>
      <w:r>
        <w:rPr>
          <w:lang w:val="en-US"/>
        </w:rPr>
        <w:t xml:space="preserve">the text. </w:t>
      </w:r>
      <w:r w:rsidRPr="006077A0">
        <w:rPr>
          <w:lang w:val="en-US"/>
        </w:rPr>
        <w:t xml:space="preserve">All the works should be cited using the Roman alphabet. Names and titles in languages using other alphabets should be transliterated according to the Library of Congress system and translated into English. Whenever any of the works from the list is quoted in the text of the article or in a footnote, it is referred to by </w:t>
      </w:r>
      <w:r>
        <w:rPr>
          <w:lang w:val="en-US"/>
        </w:rPr>
        <w:t>the surname of the author or the editor and the year of publication p</w:t>
      </w:r>
      <w:r w:rsidRPr="006077A0">
        <w:rPr>
          <w:lang w:val="en-US"/>
        </w:rPr>
        <w:t xml:space="preserve">ut in square parentheses. If necessary, the </w:t>
      </w:r>
      <w:r>
        <w:rPr>
          <w:lang w:val="en-US"/>
        </w:rPr>
        <w:t>year</w:t>
      </w:r>
      <w:r w:rsidRPr="006077A0">
        <w:rPr>
          <w:lang w:val="en-US"/>
        </w:rPr>
        <w:t xml:space="preserve"> may be followed by the number of page (pages) quoted. e.g.: </w:t>
      </w:r>
    </w:p>
    <w:p w:rsidR="006077A0" w:rsidRDefault="006077A0">
      <w:pPr>
        <w:rPr>
          <w:lang w:val="en-US"/>
        </w:rPr>
      </w:pPr>
      <w:r w:rsidRPr="006077A0">
        <w:rPr>
          <w:lang w:val="en-US"/>
        </w:rPr>
        <w:t xml:space="preserve">In the text: </w:t>
      </w:r>
      <w:r>
        <w:rPr>
          <w:lang w:val="en-US"/>
        </w:rPr>
        <w:t>[</w:t>
      </w:r>
      <w:proofErr w:type="spellStart"/>
      <w:r w:rsidRPr="006077A0">
        <w:rPr>
          <w:i/>
          <w:iCs/>
          <w:lang w:val="en-US"/>
        </w:rPr>
        <w:t>Chatzidakis</w:t>
      </w:r>
      <w:proofErr w:type="spellEnd"/>
      <w:r>
        <w:rPr>
          <w:lang w:val="en-US"/>
        </w:rPr>
        <w:t>, 1962. P. 10]</w:t>
      </w:r>
    </w:p>
    <w:p w:rsidR="006077A0" w:rsidRDefault="006077A0">
      <w:pPr>
        <w:rPr>
          <w:lang w:val="en-US"/>
        </w:rPr>
      </w:pPr>
      <w:r w:rsidRPr="006077A0">
        <w:rPr>
          <w:lang w:val="en-US"/>
        </w:rPr>
        <w:t xml:space="preserve">In the references list: </w:t>
      </w:r>
    </w:p>
    <w:p w:rsidR="006077A0" w:rsidRDefault="006077A0">
      <w:pPr>
        <w:rPr>
          <w:lang w:val="en-US"/>
        </w:rPr>
      </w:pPr>
      <w:proofErr w:type="spellStart"/>
      <w:r w:rsidRPr="006077A0">
        <w:rPr>
          <w:i/>
          <w:iCs/>
          <w:lang w:val="en-US"/>
        </w:rPr>
        <w:t>Chatzidakis</w:t>
      </w:r>
      <w:proofErr w:type="spellEnd"/>
      <w:r w:rsidRPr="006077A0">
        <w:rPr>
          <w:i/>
          <w:iCs/>
          <w:lang w:val="en-US"/>
        </w:rPr>
        <w:t xml:space="preserve"> M. </w:t>
      </w:r>
      <w:proofErr w:type="spellStart"/>
      <w:r w:rsidRPr="006077A0">
        <w:rPr>
          <w:lang w:val="en-US"/>
        </w:rPr>
        <w:t>Ic</w:t>
      </w:r>
      <w:r w:rsidRPr="006077A0">
        <w:rPr>
          <w:rFonts w:hint="eastAsia"/>
          <w:lang w:val="en-US"/>
        </w:rPr>
        <w:t>ô</w:t>
      </w:r>
      <w:r w:rsidRPr="006077A0">
        <w:rPr>
          <w:lang w:val="en-US"/>
        </w:rPr>
        <w:t>nes</w:t>
      </w:r>
      <w:proofErr w:type="spellEnd"/>
      <w:r w:rsidRPr="006077A0">
        <w:rPr>
          <w:lang w:val="en-US"/>
        </w:rPr>
        <w:t xml:space="preserve"> de Saint-Georges des </w:t>
      </w:r>
      <w:proofErr w:type="spellStart"/>
      <w:r w:rsidRPr="006077A0">
        <w:rPr>
          <w:lang w:val="en-US"/>
        </w:rPr>
        <w:t>Grecs</w:t>
      </w:r>
      <w:proofErr w:type="spellEnd"/>
      <w:r w:rsidRPr="006077A0">
        <w:rPr>
          <w:lang w:val="en-US"/>
        </w:rPr>
        <w:t xml:space="preserve"> </w:t>
      </w:r>
      <w:proofErr w:type="gramStart"/>
      <w:r w:rsidRPr="006077A0">
        <w:rPr>
          <w:lang w:val="en-US"/>
        </w:rPr>
        <w:t>et</w:t>
      </w:r>
      <w:proofErr w:type="gramEnd"/>
      <w:r w:rsidRPr="006077A0">
        <w:rPr>
          <w:lang w:val="en-US"/>
        </w:rPr>
        <w:t xml:space="preserve"> de la collection de </w:t>
      </w:r>
      <w:proofErr w:type="spellStart"/>
      <w:r w:rsidRPr="006077A0">
        <w:rPr>
          <w:lang w:val="en-US"/>
        </w:rPr>
        <w:t>l</w:t>
      </w:r>
      <w:r>
        <w:rPr>
          <w:lang w:val="en-US"/>
        </w:rPr>
        <w:t>’</w:t>
      </w:r>
      <w:r w:rsidRPr="006077A0">
        <w:rPr>
          <w:lang w:val="en-US"/>
        </w:rPr>
        <w:t>Institut</w:t>
      </w:r>
      <w:proofErr w:type="spellEnd"/>
      <w:r w:rsidRPr="006077A0">
        <w:rPr>
          <w:lang w:val="en-US"/>
        </w:rPr>
        <w:t xml:space="preserve">. </w:t>
      </w:r>
      <w:proofErr w:type="spellStart"/>
      <w:r w:rsidRPr="006077A0">
        <w:rPr>
          <w:lang w:val="en-US"/>
        </w:rPr>
        <w:t>Venise</w:t>
      </w:r>
      <w:proofErr w:type="spellEnd"/>
      <w:r w:rsidRPr="006077A0">
        <w:rPr>
          <w:lang w:val="en-US"/>
        </w:rPr>
        <w:t xml:space="preserve">: </w:t>
      </w:r>
      <w:proofErr w:type="spellStart"/>
      <w:r w:rsidRPr="006077A0">
        <w:rPr>
          <w:lang w:val="en-US"/>
        </w:rPr>
        <w:t>Neri</w:t>
      </w:r>
      <w:proofErr w:type="spellEnd"/>
      <w:r w:rsidRPr="006077A0">
        <w:rPr>
          <w:lang w:val="en-US"/>
        </w:rPr>
        <w:t xml:space="preserve"> </w:t>
      </w:r>
      <w:proofErr w:type="spellStart"/>
      <w:r w:rsidRPr="006077A0">
        <w:rPr>
          <w:lang w:val="en-US"/>
        </w:rPr>
        <w:t>Pozza</w:t>
      </w:r>
      <w:proofErr w:type="spellEnd"/>
      <w:r w:rsidRPr="006077A0">
        <w:rPr>
          <w:lang w:val="en-US"/>
        </w:rPr>
        <w:t>, 1962.</w:t>
      </w:r>
    </w:p>
    <w:p w:rsidR="006077A0" w:rsidRDefault="006077A0">
      <w:pPr>
        <w:rPr>
          <w:lang w:val="en-US"/>
        </w:rPr>
      </w:pPr>
    </w:p>
    <w:p w:rsidR="006077A0" w:rsidRDefault="006077A0">
      <w:pPr>
        <w:rPr>
          <w:lang w:val="en-US"/>
        </w:rPr>
      </w:pPr>
      <w:r w:rsidRPr="006077A0">
        <w:rPr>
          <w:lang w:val="en-US"/>
        </w:rPr>
        <w:t>Please see the detailed instructions on how to make the bibliographical references below:</w:t>
      </w:r>
    </w:p>
    <w:p w:rsidR="006077A0" w:rsidRDefault="006077A0" w:rsidP="006077A0">
      <w:pPr>
        <w:jc w:val="center"/>
        <w:rPr>
          <w:b/>
          <w:lang w:val="en-US"/>
        </w:rPr>
      </w:pPr>
    </w:p>
    <w:p w:rsidR="006077A0" w:rsidRDefault="006077A0" w:rsidP="006077A0">
      <w:pPr>
        <w:jc w:val="center"/>
        <w:rPr>
          <w:lang w:val="en-US"/>
        </w:rPr>
      </w:pPr>
      <w:r w:rsidRPr="006077A0">
        <w:rPr>
          <w:b/>
          <w:lang w:val="en-US"/>
        </w:rPr>
        <w:t>Books, collections of articles, catalogues etc.</w:t>
      </w:r>
    </w:p>
    <w:p w:rsidR="006922AF" w:rsidRDefault="006922AF">
      <w:pPr>
        <w:rPr>
          <w:lang w:val="en-US"/>
        </w:rPr>
      </w:pPr>
    </w:p>
    <w:p w:rsidR="006077A0" w:rsidRDefault="006077A0">
      <w:pPr>
        <w:rPr>
          <w:lang w:val="en-US"/>
        </w:rPr>
      </w:pPr>
      <w:r>
        <w:rPr>
          <w:lang w:val="en-US"/>
        </w:rPr>
        <w:t xml:space="preserve">A reference is formed in the following order: </w:t>
      </w:r>
    </w:p>
    <w:p w:rsidR="006077A0" w:rsidRDefault="006077A0">
      <w:pPr>
        <w:rPr>
          <w:lang w:val="en-US"/>
        </w:rPr>
      </w:pPr>
      <w:proofErr w:type="gramStart"/>
      <w:r>
        <w:rPr>
          <w:lang w:val="en-US"/>
        </w:rPr>
        <w:t>Author.</w:t>
      </w:r>
      <w:proofErr w:type="gramEnd"/>
      <w:r>
        <w:rPr>
          <w:lang w:val="en-US"/>
        </w:rPr>
        <w:t xml:space="preserve"> </w:t>
      </w:r>
      <w:proofErr w:type="gramStart"/>
      <w:r w:rsidRPr="006077A0">
        <w:rPr>
          <w:i/>
          <w:lang w:val="en-US"/>
        </w:rPr>
        <w:t>Title</w:t>
      </w:r>
      <w:r>
        <w:rPr>
          <w:lang w:val="en-US"/>
        </w:rPr>
        <w:t>.</w:t>
      </w:r>
      <w:proofErr w:type="gramEnd"/>
      <w:r>
        <w:rPr>
          <w:lang w:val="en-US"/>
        </w:rPr>
        <w:t xml:space="preserve"> </w:t>
      </w:r>
      <w:proofErr w:type="gramStart"/>
      <w:r>
        <w:rPr>
          <w:lang w:val="en-US"/>
        </w:rPr>
        <w:t>City of publication, name of the publishing house Publ., year of publication.</w:t>
      </w:r>
      <w:proofErr w:type="gramEnd"/>
      <w:r>
        <w:rPr>
          <w:lang w:val="en-US"/>
        </w:rPr>
        <w:t xml:space="preserve"> </w:t>
      </w:r>
      <w:proofErr w:type="gramStart"/>
      <w:r>
        <w:rPr>
          <w:lang w:val="en-US"/>
        </w:rPr>
        <w:t>Total number of pages.</w:t>
      </w:r>
      <w:proofErr w:type="gramEnd"/>
      <w:r>
        <w:rPr>
          <w:lang w:val="en-US"/>
        </w:rPr>
        <w:t xml:space="preserve"> (</w:t>
      </w:r>
      <w:proofErr w:type="gramStart"/>
      <w:r>
        <w:rPr>
          <w:lang w:val="en-US"/>
        </w:rPr>
        <w:t>language</w:t>
      </w:r>
      <w:proofErr w:type="gramEnd"/>
      <w:r>
        <w:rPr>
          <w:lang w:val="en-US"/>
        </w:rPr>
        <w:t>)</w:t>
      </w:r>
    </w:p>
    <w:p w:rsidR="006922AF" w:rsidRDefault="006922AF">
      <w:pPr>
        <w:rPr>
          <w:lang w:val="en-US"/>
        </w:rPr>
      </w:pPr>
    </w:p>
    <w:p w:rsidR="006077A0" w:rsidRDefault="006077A0">
      <w:pPr>
        <w:rPr>
          <w:lang w:val="en-US"/>
        </w:rPr>
      </w:pPr>
      <w:r>
        <w:rPr>
          <w:lang w:val="en-US"/>
        </w:rPr>
        <w:t>Note:</w:t>
      </w:r>
    </w:p>
    <w:p w:rsidR="006077A0" w:rsidRDefault="006077A0" w:rsidP="006077A0">
      <w:pPr>
        <w:pStyle w:val="a3"/>
        <w:numPr>
          <w:ilvl w:val="0"/>
          <w:numId w:val="1"/>
        </w:numPr>
        <w:rPr>
          <w:lang w:val="en-US"/>
        </w:rPr>
      </w:pPr>
      <w:r w:rsidRPr="006077A0">
        <w:rPr>
          <w:lang w:val="en-US"/>
        </w:rPr>
        <w:t xml:space="preserve">In cases of </w:t>
      </w:r>
      <w:r>
        <w:rPr>
          <w:lang w:val="en-US"/>
        </w:rPr>
        <w:t xml:space="preserve">works without an author, such as </w:t>
      </w:r>
      <w:r w:rsidRPr="006077A0">
        <w:rPr>
          <w:lang w:val="en-US"/>
        </w:rPr>
        <w:t xml:space="preserve">collections of articles, catalogues, editions and translations of literary sources, </w:t>
      </w:r>
      <w:r>
        <w:rPr>
          <w:lang w:val="en-US"/>
        </w:rPr>
        <w:t xml:space="preserve">the name </w:t>
      </w:r>
      <w:r w:rsidRPr="006077A0">
        <w:rPr>
          <w:lang w:val="en-US"/>
        </w:rPr>
        <w:t>of the editor(s), translator(s) etc. follo</w:t>
      </w:r>
      <w:r>
        <w:rPr>
          <w:lang w:val="en-US"/>
        </w:rPr>
        <w:t xml:space="preserve">wed by (ed.), (eds.), </w:t>
      </w:r>
      <w:proofErr w:type="gramStart"/>
      <w:r>
        <w:rPr>
          <w:lang w:val="en-US"/>
        </w:rPr>
        <w:t>(</w:t>
      </w:r>
      <w:proofErr w:type="gramEnd"/>
      <w:r>
        <w:rPr>
          <w:lang w:val="en-US"/>
        </w:rPr>
        <w:t>transl.)</w:t>
      </w:r>
      <w:r w:rsidRPr="006077A0">
        <w:rPr>
          <w:lang w:val="en-US"/>
        </w:rPr>
        <w:t xml:space="preserve"> </w:t>
      </w:r>
      <w:r>
        <w:rPr>
          <w:lang w:val="en-US"/>
        </w:rPr>
        <w:t>is</w:t>
      </w:r>
      <w:r w:rsidRPr="006077A0">
        <w:rPr>
          <w:lang w:val="en-US"/>
        </w:rPr>
        <w:t xml:space="preserve"> put </w:t>
      </w:r>
      <w:r>
        <w:rPr>
          <w:lang w:val="en-US"/>
        </w:rPr>
        <w:t xml:space="preserve">instead of the author’s name. </w:t>
      </w:r>
    </w:p>
    <w:p w:rsidR="006077A0" w:rsidRDefault="006077A0" w:rsidP="006077A0">
      <w:pPr>
        <w:pStyle w:val="a3"/>
        <w:numPr>
          <w:ilvl w:val="0"/>
          <w:numId w:val="1"/>
        </w:numPr>
        <w:rPr>
          <w:lang w:val="en-US"/>
        </w:rPr>
      </w:pPr>
      <w:r w:rsidRPr="006077A0">
        <w:rPr>
          <w:lang w:val="en-US"/>
        </w:rPr>
        <w:t xml:space="preserve">The title of the work </w:t>
      </w:r>
      <w:r>
        <w:rPr>
          <w:lang w:val="en-US"/>
        </w:rPr>
        <w:t xml:space="preserve">is put </w:t>
      </w:r>
      <w:r w:rsidRPr="006077A0">
        <w:rPr>
          <w:lang w:val="en-US"/>
        </w:rPr>
        <w:t xml:space="preserve">in italics. </w:t>
      </w:r>
    </w:p>
    <w:p w:rsidR="006077A0" w:rsidRDefault="006077A0" w:rsidP="006077A0">
      <w:pPr>
        <w:pStyle w:val="a3"/>
        <w:numPr>
          <w:ilvl w:val="0"/>
          <w:numId w:val="1"/>
        </w:numPr>
        <w:rPr>
          <w:lang w:val="en-US"/>
        </w:rPr>
      </w:pPr>
      <w:r w:rsidRPr="006077A0">
        <w:rPr>
          <w:lang w:val="en-US"/>
        </w:rPr>
        <w:t xml:space="preserve">In case of languages using other alphabets than Roman, please put first the transliteration, then the translation of the title in parentheses. </w:t>
      </w:r>
    </w:p>
    <w:p w:rsidR="006077A0" w:rsidRDefault="006077A0" w:rsidP="006077A0">
      <w:pPr>
        <w:pStyle w:val="a3"/>
        <w:numPr>
          <w:ilvl w:val="0"/>
          <w:numId w:val="1"/>
        </w:numPr>
        <w:rPr>
          <w:lang w:val="en-US"/>
        </w:rPr>
      </w:pPr>
      <w:r w:rsidRPr="006077A0">
        <w:rPr>
          <w:lang w:val="en-US"/>
        </w:rPr>
        <w:t xml:space="preserve">If necessary, add </w:t>
      </w:r>
      <w:r w:rsidRPr="006077A0">
        <w:rPr>
          <w:i/>
          <w:lang w:val="en-US"/>
        </w:rPr>
        <w:t>vol. 1 etc</w:t>
      </w:r>
      <w:r w:rsidRPr="006077A0">
        <w:rPr>
          <w:lang w:val="en-US"/>
        </w:rPr>
        <w:t xml:space="preserve">. </w:t>
      </w:r>
      <w:r>
        <w:rPr>
          <w:lang w:val="en-US"/>
        </w:rPr>
        <w:t xml:space="preserve">in italics </w:t>
      </w:r>
      <w:r w:rsidRPr="006077A0">
        <w:rPr>
          <w:lang w:val="en-US"/>
        </w:rPr>
        <w:t>after</w:t>
      </w:r>
      <w:r>
        <w:rPr>
          <w:lang w:val="en-US"/>
        </w:rPr>
        <w:t xml:space="preserve"> the title, separated with a comma. </w:t>
      </w:r>
      <w:r w:rsidRPr="006077A0">
        <w:rPr>
          <w:lang w:val="en-US"/>
        </w:rPr>
        <w:t xml:space="preserve"> </w:t>
      </w:r>
    </w:p>
    <w:p w:rsidR="006077A0" w:rsidRDefault="006077A0" w:rsidP="006077A0">
      <w:pPr>
        <w:pStyle w:val="a3"/>
        <w:numPr>
          <w:ilvl w:val="0"/>
          <w:numId w:val="1"/>
        </w:numPr>
        <w:rPr>
          <w:lang w:val="en-US"/>
        </w:rPr>
      </w:pPr>
      <w:r w:rsidRPr="006077A0">
        <w:rPr>
          <w:lang w:val="en-US"/>
        </w:rPr>
        <w:t>The place of publication</w:t>
      </w:r>
      <w:r>
        <w:rPr>
          <w:lang w:val="en-US"/>
        </w:rPr>
        <w:t xml:space="preserve"> is separated from the title with a dot. T</w:t>
      </w:r>
      <w:r w:rsidRPr="006077A0">
        <w:rPr>
          <w:lang w:val="en-US"/>
        </w:rPr>
        <w:t xml:space="preserve">he name of the </w:t>
      </w:r>
      <w:r>
        <w:rPr>
          <w:lang w:val="en-US"/>
        </w:rPr>
        <w:t>publishing</w:t>
      </w:r>
      <w:r w:rsidRPr="006077A0">
        <w:rPr>
          <w:lang w:val="en-US"/>
        </w:rPr>
        <w:t xml:space="preserve"> house </w:t>
      </w:r>
      <w:r>
        <w:rPr>
          <w:lang w:val="en-US"/>
        </w:rPr>
        <w:t xml:space="preserve">is </w:t>
      </w:r>
      <w:r w:rsidRPr="006077A0">
        <w:rPr>
          <w:lang w:val="en-US"/>
        </w:rPr>
        <w:t>followed by the abbreviation Publ.</w:t>
      </w:r>
      <w:r>
        <w:rPr>
          <w:lang w:val="en-US"/>
        </w:rPr>
        <w:t xml:space="preserve"> T</w:t>
      </w:r>
      <w:r w:rsidRPr="006077A0">
        <w:rPr>
          <w:lang w:val="en-US"/>
        </w:rPr>
        <w:t>he year of publication</w:t>
      </w:r>
      <w:r>
        <w:rPr>
          <w:lang w:val="en-US"/>
        </w:rPr>
        <w:t xml:space="preserve"> is separated with a comma</w:t>
      </w:r>
      <w:r w:rsidRPr="006077A0">
        <w:rPr>
          <w:lang w:val="en-US"/>
        </w:rPr>
        <w:t>.</w:t>
      </w:r>
    </w:p>
    <w:p w:rsidR="006077A0" w:rsidRDefault="006077A0" w:rsidP="006077A0">
      <w:pPr>
        <w:pStyle w:val="a3"/>
        <w:numPr>
          <w:ilvl w:val="0"/>
          <w:numId w:val="1"/>
        </w:numPr>
        <w:rPr>
          <w:lang w:val="en-US"/>
        </w:rPr>
      </w:pPr>
      <w:r w:rsidRPr="006077A0">
        <w:rPr>
          <w:lang w:val="en-US"/>
        </w:rPr>
        <w:t>Finally, put the total number of pages in the book</w:t>
      </w:r>
      <w:r>
        <w:rPr>
          <w:lang w:val="en-US"/>
        </w:rPr>
        <w:t xml:space="preserve"> after a do, followed by the abbreviation p.</w:t>
      </w:r>
    </w:p>
    <w:p w:rsidR="006077A0" w:rsidRDefault="006077A0" w:rsidP="006077A0">
      <w:pPr>
        <w:pStyle w:val="a3"/>
        <w:numPr>
          <w:ilvl w:val="0"/>
          <w:numId w:val="1"/>
        </w:numPr>
        <w:rPr>
          <w:lang w:val="en-US"/>
        </w:rPr>
      </w:pPr>
      <w:r w:rsidRPr="006077A0">
        <w:rPr>
          <w:lang w:val="en-US"/>
        </w:rPr>
        <w:t>If citing a work in other language than English, please indicate the language in parentheses at the end of the reference.</w:t>
      </w:r>
    </w:p>
    <w:p w:rsidR="006077A0" w:rsidRDefault="006077A0" w:rsidP="006077A0">
      <w:pPr>
        <w:pStyle w:val="a3"/>
        <w:ind w:left="1476" w:firstLine="0"/>
        <w:rPr>
          <w:lang w:val="en-US"/>
        </w:rPr>
      </w:pPr>
    </w:p>
    <w:p w:rsidR="006077A0" w:rsidRDefault="006077A0" w:rsidP="004419EB">
      <w:pPr>
        <w:pStyle w:val="a3"/>
        <w:ind w:left="0" w:firstLine="567"/>
        <w:rPr>
          <w:lang w:val="en-US"/>
        </w:rPr>
      </w:pPr>
      <w:r>
        <w:rPr>
          <w:lang w:val="en-US"/>
        </w:rPr>
        <w:t>E.g.:</w:t>
      </w:r>
    </w:p>
    <w:p w:rsidR="006077A0" w:rsidRPr="006077A0" w:rsidRDefault="006077A0" w:rsidP="004419EB">
      <w:pPr>
        <w:pStyle w:val="a3"/>
        <w:ind w:left="0" w:firstLine="567"/>
        <w:rPr>
          <w:i/>
          <w:iCs/>
          <w:lang w:val="en-US"/>
        </w:rPr>
      </w:pPr>
      <w:proofErr w:type="spellStart"/>
      <w:proofErr w:type="gramStart"/>
      <w:r w:rsidRPr="006077A0">
        <w:rPr>
          <w:lang w:val="en-US"/>
        </w:rPr>
        <w:t>Preobrazhenskii</w:t>
      </w:r>
      <w:proofErr w:type="spellEnd"/>
      <w:r w:rsidRPr="006077A0">
        <w:rPr>
          <w:lang w:val="en-US"/>
        </w:rPr>
        <w:t xml:space="preserve"> A. S. </w:t>
      </w:r>
      <w:proofErr w:type="spellStart"/>
      <w:r w:rsidRPr="006077A0">
        <w:rPr>
          <w:i/>
          <w:iCs/>
          <w:lang w:val="en-US"/>
        </w:rPr>
        <w:t>Ktitorskie</w:t>
      </w:r>
      <w:proofErr w:type="spellEnd"/>
      <w:r w:rsidRPr="006077A0">
        <w:rPr>
          <w:i/>
          <w:iCs/>
          <w:lang w:val="en-US"/>
        </w:rPr>
        <w:t xml:space="preserve"> </w:t>
      </w:r>
      <w:proofErr w:type="spellStart"/>
      <w:r w:rsidRPr="006077A0">
        <w:rPr>
          <w:i/>
          <w:iCs/>
          <w:lang w:val="en-US"/>
        </w:rPr>
        <w:t>portrety</w:t>
      </w:r>
      <w:proofErr w:type="spellEnd"/>
      <w:r w:rsidRPr="006077A0">
        <w:rPr>
          <w:i/>
          <w:iCs/>
          <w:lang w:val="en-US"/>
        </w:rPr>
        <w:t xml:space="preserve"> </w:t>
      </w:r>
      <w:proofErr w:type="spellStart"/>
      <w:r w:rsidRPr="006077A0">
        <w:rPr>
          <w:i/>
          <w:iCs/>
          <w:lang w:val="en-US"/>
        </w:rPr>
        <w:t>srednevekovoi</w:t>
      </w:r>
      <w:proofErr w:type="spellEnd"/>
      <w:r w:rsidRPr="006077A0">
        <w:rPr>
          <w:i/>
          <w:iCs/>
          <w:lang w:val="en-US"/>
        </w:rPr>
        <w:t xml:space="preserve"> </w:t>
      </w:r>
      <w:proofErr w:type="spellStart"/>
      <w:r w:rsidRPr="006077A0">
        <w:rPr>
          <w:i/>
          <w:iCs/>
          <w:lang w:val="en-US"/>
        </w:rPr>
        <w:t>Rusi</w:t>
      </w:r>
      <w:proofErr w:type="spellEnd"/>
      <w:r w:rsidRPr="006077A0">
        <w:rPr>
          <w:i/>
          <w:iCs/>
          <w:lang w:val="en-US"/>
        </w:rPr>
        <w:t>.</w:t>
      </w:r>
      <w:proofErr w:type="gramEnd"/>
      <w:r w:rsidRPr="006077A0">
        <w:rPr>
          <w:i/>
          <w:iCs/>
          <w:lang w:val="en-US"/>
        </w:rPr>
        <w:t xml:space="preserve"> XI — </w:t>
      </w:r>
      <w:proofErr w:type="spellStart"/>
      <w:r w:rsidRPr="006077A0">
        <w:rPr>
          <w:i/>
          <w:iCs/>
          <w:lang w:val="en-US"/>
        </w:rPr>
        <w:t>nachalo</w:t>
      </w:r>
      <w:proofErr w:type="spellEnd"/>
      <w:r w:rsidRPr="006077A0">
        <w:rPr>
          <w:i/>
          <w:iCs/>
          <w:lang w:val="en-US"/>
        </w:rPr>
        <w:t xml:space="preserve"> XVI </w:t>
      </w:r>
      <w:proofErr w:type="spellStart"/>
      <w:r w:rsidRPr="006077A0">
        <w:rPr>
          <w:i/>
          <w:iCs/>
          <w:lang w:val="en-US"/>
        </w:rPr>
        <w:t>veka</w:t>
      </w:r>
      <w:proofErr w:type="spellEnd"/>
      <w:r w:rsidRPr="006077A0">
        <w:rPr>
          <w:i/>
          <w:iCs/>
          <w:lang w:val="en-US"/>
        </w:rPr>
        <w:t xml:space="preserve"> (Donor Portraits of Medieval</w:t>
      </w:r>
    </w:p>
    <w:p w:rsidR="006077A0" w:rsidRDefault="006077A0" w:rsidP="004419EB">
      <w:pPr>
        <w:pStyle w:val="a3"/>
        <w:ind w:left="0" w:firstLine="567"/>
        <w:rPr>
          <w:lang w:val="en-US"/>
        </w:rPr>
      </w:pPr>
      <w:r w:rsidRPr="006077A0">
        <w:rPr>
          <w:i/>
          <w:iCs/>
          <w:lang w:val="en-US"/>
        </w:rPr>
        <w:t xml:space="preserve">Russia. </w:t>
      </w:r>
      <w:proofErr w:type="gramStart"/>
      <w:r w:rsidRPr="006077A0">
        <w:rPr>
          <w:i/>
          <w:iCs/>
          <w:lang w:val="en-US"/>
        </w:rPr>
        <w:t>11</w:t>
      </w:r>
      <w:r w:rsidRPr="006077A0">
        <w:rPr>
          <w:i/>
          <w:iCs/>
          <w:vertAlign w:val="superscript"/>
          <w:lang w:val="en-US"/>
        </w:rPr>
        <w:t>th</w:t>
      </w:r>
      <w:r w:rsidRPr="006077A0">
        <w:rPr>
          <w:i/>
          <w:iCs/>
          <w:lang w:val="en-US"/>
        </w:rPr>
        <w:t xml:space="preserve"> — early 16</w:t>
      </w:r>
      <w:r w:rsidRPr="006077A0">
        <w:rPr>
          <w:i/>
          <w:iCs/>
          <w:vertAlign w:val="superscript"/>
          <w:lang w:val="en-US"/>
        </w:rPr>
        <w:t>th</w:t>
      </w:r>
      <w:r w:rsidRPr="006077A0">
        <w:rPr>
          <w:i/>
          <w:iCs/>
          <w:lang w:val="en-US"/>
        </w:rPr>
        <w:t xml:space="preserve"> centuries).</w:t>
      </w:r>
      <w:proofErr w:type="gramEnd"/>
      <w:r w:rsidRPr="006077A0">
        <w:rPr>
          <w:i/>
          <w:iCs/>
          <w:lang w:val="en-US"/>
        </w:rPr>
        <w:t xml:space="preserve"> </w:t>
      </w:r>
      <w:proofErr w:type="gramStart"/>
      <w:r w:rsidRPr="006077A0">
        <w:rPr>
          <w:lang w:val="en-US"/>
        </w:rPr>
        <w:t xml:space="preserve">Moscow, </w:t>
      </w:r>
      <w:proofErr w:type="spellStart"/>
      <w:r w:rsidRPr="006077A0">
        <w:rPr>
          <w:lang w:val="en-US"/>
        </w:rPr>
        <w:t>Severnyi</w:t>
      </w:r>
      <w:proofErr w:type="spellEnd"/>
      <w:r w:rsidRPr="006077A0">
        <w:rPr>
          <w:lang w:val="en-US"/>
        </w:rPr>
        <w:t xml:space="preserve"> </w:t>
      </w:r>
      <w:proofErr w:type="spellStart"/>
      <w:r w:rsidRPr="006077A0">
        <w:rPr>
          <w:lang w:val="en-US"/>
        </w:rPr>
        <w:t>palomnik</w:t>
      </w:r>
      <w:proofErr w:type="spellEnd"/>
      <w:r w:rsidRPr="006077A0">
        <w:rPr>
          <w:lang w:val="en-US"/>
        </w:rPr>
        <w:t xml:space="preserve"> Publ., 2012</w:t>
      </w:r>
      <w:r>
        <w:rPr>
          <w:lang w:val="en-US"/>
        </w:rPr>
        <w:t>.</w:t>
      </w:r>
      <w:proofErr w:type="gramEnd"/>
      <w:r w:rsidRPr="006077A0">
        <w:rPr>
          <w:lang w:val="en-US"/>
        </w:rPr>
        <w:t xml:space="preserve"> </w:t>
      </w:r>
      <w:proofErr w:type="gramStart"/>
      <w:r w:rsidRPr="006077A0">
        <w:rPr>
          <w:lang w:val="en-US"/>
        </w:rPr>
        <w:t xml:space="preserve">542 </w:t>
      </w:r>
      <w:r>
        <w:rPr>
          <w:lang w:val="en-US"/>
        </w:rPr>
        <w:t>p</w:t>
      </w:r>
      <w:r w:rsidRPr="006077A0">
        <w:rPr>
          <w:lang w:val="en-US"/>
        </w:rPr>
        <w:t>. (in Russian).</w:t>
      </w:r>
      <w:proofErr w:type="gramEnd"/>
    </w:p>
    <w:p w:rsidR="006077A0" w:rsidRDefault="006077A0" w:rsidP="004419EB">
      <w:pPr>
        <w:pStyle w:val="a3"/>
        <w:ind w:left="0" w:firstLine="567"/>
        <w:rPr>
          <w:lang w:val="en-US"/>
        </w:rPr>
      </w:pPr>
      <w:proofErr w:type="spellStart"/>
      <w:r w:rsidRPr="006077A0">
        <w:rPr>
          <w:lang w:val="en-US"/>
        </w:rPr>
        <w:t>Chatzidakis</w:t>
      </w:r>
      <w:proofErr w:type="spellEnd"/>
      <w:r w:rsidRPr="006077A0">
        <w:rPr>
          <w:lang w:val="en-US"/>
        </w:rPr>
        <w:t xml:space="preserve"> M. </w:t>
      </w:r>
      <w:proofErr w:type="spellStart"/>
      <w:r w:rsidRPr="006077A0">
        <w:rPr>
          <w:i/>
          <w:iCs/>
          <w:lang w:val="en-US"/>
        </w:rPr>
        <w:t>Icônes</w:t>
      </w:r>
      <w:proofErr w:type="spellEnd"/>
      <w:r w:rsidRPr="006077A0">
        <w:rPr>
          <w:i/>
          <w:iCs/>
          <w:lang w:val="en-US"/>
        </w:rPr>
        <w:t xml:space="preserve"> de Saint-Georges des </w:t>
      </w:r>
      <w:proofErr w:type="spellStart"/>
      <w:r w:rsidRPr="006077A0">
        <w:rPr>
          <w:i/>
          <w:iCs/>
          <w:lang w:val="en-US"/>
        </w:rPr>
        <w:t>Grecs</w:t>
      </w:r>
      <w:proofErr w:type="spellEnd"/>
      <w:r w:rsidRPr="006077A0">
        <w:rPr>
          <w:i/>
          <w:iCs/>
          <w:lang w:val="en-US"/>
        </w:rPr>
        <w:t xml:space="preserve"> </w:t>
      </w:r>
      <w:proofErr w:type="gramStart"/>
      <w:r w:rsidRPr="006077A0">
        <w:rPr>
          <w:i/>
          <w:iCs/>
          <w:lang w:val="en-US"/>
        </w:rPr>
        <w:t>et</w:t>
      </w:r>
      <w:proofErr w:type="gramEnd"/>
      <w:r w:rsidRPr="006077A0">
        <w:rPr>
          <w:i/>
          <w:iCs/>
          <w:lang w:val="en-US"/>
        </w:rPr>
        <w:t xml:space="preserve"> de la collection de </w:t>
      </w:r>
      <w:proofErr w:type="spellStart"/>
      <w:r w:rsidRPr="006077A0">
        <w:rPr>
          <w:i/>
          <w:iCs/>
          <w:lang w:val="en-US"/>
        </w:rPr>
        <w:t>l’Institut</w:t>
      </w:r>
      <w:proofErr w:type="spellEnd"/>
      <w:r w:rsidRPr="006077A0">
        <w:rPr>
          <w:i/>
          <w:iCs/>
          <w:lang w:val="en-US"/>
        </w:rPr>
        <w:t xml:space="preserve">. </w:t>
      </w:r>
      <w:proofErr w:type="spellStart"/>
      <w:r w:rsidRPr="006077A0">
        <w:rPr>
          <w:lang w:val="en-US"/>
        </w:rPr>
        <w:t>Venise</w:t>
      </w:r>
      <w:proofErr w:type="spellEnd"/>
      <w:r w:rsidRPr="006077A0">
        <w:rPr>
          <w:lang w:val="en-US"/>
        </w:rPr>
        <w:t xml:space="preserve">, </w:t>
      </w:r>
      <w:proofErr w:type="spellStart"/>
      <w:r w:rsidRPr="006077A0">
        <w:rPr>
          <w:lang w:val="en-US"/>
        </w:rPr>
        <w:t>Neri</w:t>
      </w:r>
      <w:proofErr w:type="spellEnd"/>
      <w:r w:rsidRPr="006077A0">
        <w:rPr>
          <w:lang w:val="en-US"/>
        </w:rPr>
        <w:t xml:space="preserve"> </w:t>
      </w:r>
      <w:proofErr w:type="spellStart"/>
      <w:r w:rsidRPr="006077A0">
        <w:rPr>
          <w:lang w:val="en-US"/>
        </w:rPr>
        <w:t>Pozza</w:t>
      </w:r>
      <w:proofErr w:type="spellEnd"/>
      <w:r w:rsidRPr="006077A0">
        <w:rPr>
          <w:lang w:val="en-US"/>
        </w:rPr>
        <w:t xml:space="preserve"> Publ.,</w:t>
      </w:r>
      <w:r>
        <w:rPr>
          <w:lang w:val="en-US"/>
        </w:rPr>
        <w:t xml:space="preserve"> </w:t>
      </w:r>
      <w:r w:rsidRPr="006077A0">
        <w:rPr>
          <w:lang w:val="en-US"/>
        </w:rPr>
        <w:t>1962</w:t>
      </w:r>
      <w:r>
        <w:rPr>
          <w:lang w:val="en-US"/>
        </w:rPr>
        <w:t xml:space="preserve">. </w:t>
      </w:r>
      <w:proofErr w:type="gramStart"/>
      <w:r>
        <w:rPr>
          <w:lang w:val="en-US"/>
        </w:rPr>
        <w:t>222 p.</w:t>
      </w:r>
      <w:r w:rsidRPr="006077A0">
        <w:rPr>
          <w:lang w:val="en-US"/>
        </w:rPr>
        <w:t xml:space="preserve"> (in French).</w:t>
      </w:r>
      <w:proofErr w:type="gramEnd"/>
    </w:p>
    <w:p w:rsidR="006077A0" w:rsidRDefault="006077A0" w:rsidP="004419EB">
      <w:pPr>
        <w:pStyle w:val="a3"/>
        <w:ind w:left="0" w:firstLine="567"/>
        <w:rPr>
          <w:lang w:val="en-US"/>
        </w:rPr>
      </w:pPr>
      <w:r w:rsidRPr="006077A0">
        <w:rPr>
          <w:lang w:val="en-US"/>
        </w:rPr>
        <w:lastRenderedPageBreak/>
        <w:t>Shalina I. A. (</w:t>
      </w:r>
      <w:proofErr w:type="gramStart"/>
      <w:r w:rsidRPr="006077A0">
        <w:rPr>
          <w:lang w:val="en-US"/>
        </w:rPr>
        <w:t>ed</w:t>
      </w:r>
      <w:proofErr w:type="gramEnd"/>
      <w:r w:rsidRPr="006077A0">
        <w:rPr>
          <w:lang w:val="en-US"/>
        </w:rPr>
        <w:t xml:space="preserve">.). </w:t>
      </w:r>
      <w:proofErr w:type="spellStart"/>
      <w:proofErr w:type="gramStart"/>
      <w:r w:rsidRPr="006077A0">
        <w:rPr>
          <w:i/>
          <w:iCs/>
          <w:lang w:val="en-US"/>
        </w:rPr>
        <w:t>Sluzhenie</w:t>
      </w:r>
      <w:proofErr w:type="spellEnd"/>
      <w:r w:rsidRPr="006077A0">
        <w:rPr>
          <w:i/>
          <w:iCs/>
          <w:lang w:val="en-US"/>
        </w:rPr>
        <w:t xml:space="preserve"> </w:t>
      </w:r>
      <w:proofErr w:type="spellStart"/>
      <w:r w:rsidRPr="006077A0">
        <w:rPr>
          <w:i/>
          <w:iCs/>
          <w:lang w:val="en-US"/>
        </w:rPr>
        <w:t>krasote</w:t>
      </w:r>
      <w:proofErr w:type="spellEnd"/>
      <w:r w:rsidRPr="006077A0">
        <w:rPr>
          <w:i/>
          <w:iCs/>
          <w:lang w:val="en-US"/>
        </w:rPr>
        <w:t>.</w:t>
      </w:r>
      <w:proofErr w:type="gramEnd"/>
      <w:r w:rsidRPr="006077A0">
        <w:rPr>
          <w:i/>
          <w:iCs/>
          <w:lang w:val="en-US"/>
        </w:rPr>
        <w:t xml:space="preserve"> </w:t>
      </w:r>
      <w:proofErr w:type="spellStart"/>
      <w:proofErr w:type="gramStart"/>
      <w:r w:rsidRPr="006077A0">
        <w:rPr>
          <w:i/>
          <w:iCs/>
          <w:lang w:val="en-US"/>
        </w:rPr>
        <w:t>Drevnerusskoe</w:t>
      </w:r>
      <w:proofErr w:type="spellEnd"/>
      <w:r w:rsidRPr="006077A0">
        <w:rPr>
          <w:i/>
          <w:iCs/>
          <w:lang w:val="en-US"/>
        </w:rPr>
        <w:t xml:space="preserve"> </w:t>
      </w:r>
      <w:proofErr w:type="spellStart"/>
      <w:r w:rsidRPr="006077A0">
        <w:rPr>
          <w:i/>
          <w:iCs/>
          <w:lang w:val="en-US"/>
        </w:rPr>
        <w:t>i</w:t>
      </w:r>
      <w:proofErr w:type="spellEnd"/>
      <w:r w:rsidRPr="006077A0">
        <w:rPr>
          <w:i/>
          <w:iCs/>
          <w:lang w:val="en-US"/>
        </w:rPr>
        <w:t xml:space="preserve"> </w:t>
      </w:r>
      <w:proofErr w:type="spellStart"/>
      <w:r w:rsidRPr="006077A0">
        <w:rPr>
          <w:i/>
          <w:iCs/>
          <w:lang w:val="en-US"/>
        </w:rPr>
        <w:t>narodnoe</w:t>
      </w:r>
      <w:proofErr w:type="spellEnd"/>
      <w:r w:rsidRPr="006077A0">
        <w:rPr>
          <w:i/>
          <w:iCs/>
          <w:lang w:val="en-US"/>
        </w:rPr>
        <w:t xml:space="preserve"> </w:t>
      </w:r>
      <w:proofErr w:type="spellStart"/>
      <w:r w:rsidRPr="006077A0">
        <w:rPr>
          <w:i/>
          <w:iCs/>
          <w:lang w:val="en-US"/>
        </w:rPr>
        <w:t>iskusstvo</w:t>
      </w:r>
      <w:proofErr w:type="spellEnd"/>
      <w:r w:rsidRPr="006077A0">
        <w:rPr>
          <w:i/>
          <w:iCs/>
          <w:lang w:val="en-US"/>
        </w:rPr>
        <w:t xml:space="preserve"> </w:t>
      </w:r>
      <w:proofErr w:type="spellStart"/>
      <w:r w:rsidRPr="006077A0">
        <w:rPr>
          <w:i/>
          <w:iCs/>
          <w:lang w:val="en-US"/>
        </w:rPr>
        <w:t>iz</w:t>
      </w:r>
      <w:proofErr w:type="spellEnd"/>
      <w:r w:rsidRPr="006077A0">
        <w:rPr>
          <w:i/>
          <w:iCs/>
          <w:lang w:val="en-US"/>
        </w:rPr>
        <w:t xml:space="preserve"> </w:t>
      </w:r>
      <w:proofErr w:type="spellStart"/>
      <w:r w:rsidRPr="006077A0">
        <w:rPr>
          <w:i/>
          <w:iCs/>
          <w:lang w:val="en-US"/>
        </w:rPr>
        <w:t>sobraniia</w:t>
      </w:r>
      <w:proofErr w:type="spellEnd"/>
      <w:r w:rsidRPr="006077A0">
        <w:rPr>
          <w:i/>
          <w:iCs/>
          <w:lang w:val="en-US"/>
        </w:rPr>
        <w:t xml:space="preserve"> </w:t>
      </w:r>
      <w:proofErr w:type="spellStart"/>
      <w:r w:rsidRPr="006077A0">
        <w:rPr>
          <w:i/>
          <w:iCs/>
          <w:lang w:val="en-US"/>
        </w:rPr>
        <w:t>Vorob’evykh</w:t>
      </w:r>
      <w:proofErr w:type="spellEnd"/>
      <w:r w:rsidRPr="006077A0">
        <w:rPr>
          <w:i/>
          <w:iCs/>
          <w:lang w:val="en-US"/>
        </w:rPr>
        <w:t>.</w:t>
      </w:r>
      <w:proofErr w:type="gramEnd"/>
      <w:r w:rsidRPr="006077A0">
        <w:rPr>
          <w:i/>
          <w:iCs/>
          <w:lang w:val="en-US"/>
        </w:rPr>
        <w:t xml:space="preserve"> </w:t>
      </w:r>
      <w:proofErr w:type="spellStart"/>
      <w:proofErr w:type="gramStart"/>
      <w:r w:rsidRPr="006077A0">
        <w:rPr>
          <w:i/>
          <w:iCs/>
          <w:lang w:val="en-US"/>
        </w:rPr>
        <w:t>Katalog</w:t>
      </w:r>
      <w:proofErr w:type="spellEnd"/>
      <w:r>
        <w:rPr>
          <w:i/>
          <w:iCs/>
          <w:lang w:val="en-US"/>
        </w:rPr>
        <w:t xml:space="preserve"> </w:t>
      </w:r>
      <w:proofErr w:type="spellStart"/>
      <w:r w:rsidRPr="006077A0">
        <w:rPr>
          <w:i/>
          <w:iCs/>
          <w:lang w:val="en-US"/>
        </w:rPr>
        <w:t>vystavki</w:t>
      </w:r>
      <w:proofErr w:type="spellEnd"/>
      <w:r w:rsidRPr="006077A0">
        <w:rPr>
          <w:i/>
          <w:iCs/>
          <w:lang w:val="en-US"/>
        </w:rPr>
        <w:t xml:space="preserve"> (Service to the Beauty.</w:t>
      </w:r>
      <w:proofErr w:type="gramEnd"/>
      <w:r w:rsidRPr="006077A0">
        <w:rPr>
          <w:i/>
          <w:iCs/>
          <w:lang w:val="en-US"/>
        </w:rPr>
        <w:t xml:space="preserve"> Old Russian and Folk Art from the </w:t>
      </w:r>
      <w:proofErr w:type="spellStart"/>
      <w:r w:rsidRPr="006077A0">
        <w:rPr>
          <w:i/>
          <w:iCs/>
          <w:lang w:val="en-US"/>
        </w:rPr>
        <w:t>Vorob’evs</w:t>
      </w:r>
      <w:proofErr w:type="spellEnd"/>
      <w:r w:rsidRPr="006077A0">
        <w:rPr>
          <w:i/>
          <w:iCs/>
          <w:lang w:val="en-US"/>
        </w:rPr>
        <w:t xml:space="preserve"> Collection: Exhibition</w:t>
      </w:r>
      <w:r>
        <w:rPr>
          <w:i/>
          <w:iCs/>
          <w:lang w:val="en-US"/>
        </w:rPr>
        <w:t xml:space="preserve"> </w:t>
      </w:r>
      <w:r w:rsidRPr="006077A0">
        <w:rPr>
          <w:i/>
          <w:iCs/>
          <w:lang w:val="en-US"/>
        </w:rPr>
        <w:t xml:space="preserve">catalogue). </w:t>
      </w:r>
      <w:proofErr w:type="gramStart"/>
      <w:r w:rsidRPr="006077A0">
        <w:rPr>
          <w:lang w:val="en-US"/>
        </w:rPr>
        <w:t xml:space="preserve">Moscow, </w:t>
      </w:r>
      <w:proofErr w:type="spellStart"/>
      <w:r w:rsidRPr="006077A0">
        <w:rPr>
          <w:lang w:val="en-US"/>
        </w:rPr>
        <w:t>Muzei</w:t>
      </w:r>
      <w:proofErr w:type="spellEnd"/>
      <w:r w:rsidRPr="006077A0">
        <w:rPr>
          <w:lang w:val="en-US"/>
        </w:rPr>
        <w:t xml:space="preserve"> </w:t>
      </w:r>
      <w:proofErr w:type="spellStart"/>
      <w:r w:rsidRPr="006077A0">
        <w:rPr>
          <w:lang w:val="en-US"/>
        </w:rPr>
        <w:t>russkoi</w:t>
      </w:r>
      <w:proofErr w:type="spellEnd"/>
      <w:r w:rsidRPr="006077A0">
        <w:rPr>
          <w:lang w:val="en-US"/>
        </w:rPr>
        <w:t xml:space="preserve"> </w:t>
      </w:r>
      <w:proofErr w:type="spellStart"/>
      <w:r w:rsidRPr="006077A0">
        <w:rPr>
          <w:lang w:val="en-US"/>
        </w:rPr>
        <w:t>ikony</w:t>
      </w:r>
      <w:proofErr w:type="spellEnd"/>
      <w:r w:rsidRPr="006077A0">
        <w:rPr>
          <w:lang w:val="en-US"/>
        </w:rPr>
        <w:t xml:space="preserve"> Publ., 2015</w:t>
      </w:r>
      <w:r>
        <w:rPr>
          <w:lang w:val="en-US"/>
        </w:rPr>
        <w:t>.</w:t>
      </w:r>
      <w:proofErr w:type="gramEnd"/>
      <w:r w:rsidRPr="006077A0">
        <w:rPr>
          <w:lang w:val="en-US"/>
        </w:rPr>
        <w:t xml:space="preserve"> </w:t>
      </w:r>
      <w:proofErr w:type="gramStart"/>
      <w:r w:rsidRPr="006077A0">
        <w:rPr>
          <w:lang w:val="en-US"/>
        </w:rPr>
        <w:t>432 p. (in Russian).</w:t>
      </w:r>
      <w:proofErr w:type="gramEnd"/>
    </w:p>
    <w:p w:rsidR="006077A0" w:rsidRDefault="006077A0" w:rsidP="004419EB">
      <w:pPr>
        <w:pStyle w:val="a3"/>
        <w:ind w:left="0" w:firstLine="567"/>
        <w:rPr>
          <w:lang w:val="en-US"/>
        </w:rPr>
      </w:pPr>
      <w:proofErr w:type="spellStart"/>
      <w:r w:rsidRPr="006077A0">
        <w:rPr>
          <w:lang w:val="en-US"/>
        </w:rPr>
        <w:t>Ingamells</w:t>
      </w:r>
      <w:proofErr w:type="spellEnd"/>
      <w:r w:rsidRPr="006077A0">
        <w:rPr>
          <w:lang w:val="en-US"/>
        </w:rPr>
        <w:t xml:space="preserve"> J.; </w:t>
      </w:r>
      <w:proofErr w:type="spellStart"/>
      <w:r w:rsidRPr="006077A0">
        <w:rPr>
          <w:lang w:val="en-US"/>
        </w:rPr>
        <w:t>Edgcumbe</w:t>
      </w:r>
      <w:proofErr w:type="spellEnd"/>
      <w:r w:rsidRPr="006077A0">
        <w:rPr>
          <w:lang w:val="en-US"/>
        </w:rPr>
        <w:t xml:space="preserve"> J. (</w:t>
      </w:r>
      <w:proofErr w:type="gramStart"/>
      <w:r w:rsidRPr="006077A0">
        <w:rPr>
          <w:lang w:val="en-US"/>
        </w:rPr>
        <w:t>eds</w:t>
      </w:r>
      <w:proofErr w:type="gramEnd"/>
      <w:r w:rsidRPr="006077A0">
        <w:rPr>
          <w:lang w:val="en-US"/>
        </w:rPr>
        <w:t xml:space="preserve">.). </w:t>
      </w:r>
      <w:proofErr w:type="gramStart"/>
      <w:r w:rsidRPr="006077A0">
        <w:rPr>
          <w:i/>
          <w:lang w:val="en-US"/>
        </w:rPr>
        <w:t>The Letters of Sir Joshua Reynolds.</w:t>
      </w:r>
      <w:proofErr w:type="gramEnd"/>
      <w:r w:rsidRPr="006077A0">
        <w:rPr>
          <w:i/>
          <w:lang w:val="en-US"/>
        </w:rPr>
        <w:t xml:space="preserve"> </w:t>
      </w:r>
      <w:proofErr w:type="gramStart"/>
      <w:r w:rsidRPr="000D0F0D">
        <w:rPr>
          <w:lang w:val="en-US"/>
        </w:rPr>
        <w:t>New Haven; London, Yale University Press Publ., 2000.</w:t>
      </w:r>
      <w:proofErr w:type="gramEnd"/>
      <w:r w:rsidRPr="000D0F0D">
        <w:rPr>
          <w:lang w:val="en-US"/>
        </w:rPr>
        <w:t xml:space="preserve"> </w:t>
      </w:r>
      <w:proofErr w:type="gramStart"/>
      <w:r w:rsidRPr="000D0F0D">
        <w:rPr>
          <w:lang w:val="en-US"/>
        </w:rPr>
        <w:t>290 p.</w:t>
      </w:r>
      <w:proofErr w:type="gramEnd"/>
    </w:p>
    <w:p w:rsidR="004419EB" w:rsidRDefault="004419EB" w:rsidP="004419EB">
      <w:pPr>
        <w:pStyle w:val="a3"/>
        <w:ind w:left="0" w:firstLine="567"/>
        <w:jc w:val="center"/>
        <w:rPr>
          <w:b/>
          <w:lang w:val="en-US"/>
        </w:rPr>
      </w:pPr>
    </w:p>
    <w:p w:rsidR="004419EB" w:rsidRDefault="004419EB" w:rsidP="004419EB">
      <w:pPr>
        <w:pStyle w:val="a3"/>
        <w:ind w:left="0" w:firstLine="567"/>
        <w:jc w:val="center"/>
        <w:rPr>
          <w:b/>
          <w:lang w:val="en-US"/>
        </w:rPr>
      </w:pPr>
    </w:p>
    <w:p w:rsidR="004419EB" w:rsidRPr="004419EB" w:rsidRDefault="004419EB" w:rsidP="004419EB">
      <w:pPr>
        <w:pStyle w:val="a3"/>
        <w:ind w:left="0" w:firstLine="567"/>
        <w:jc w:val="center"/>
        <w:rPr>
          <w:b/>
          <w:lang w:val="en-US"/>
        </w:rPr>
      </w:pPr>
      <w:r w:rsidRPr="004419EB">
        <w:rPr>
          <w:b/>
          <w:lang w:val="en-US"/>
        </w:rPr>
        <w:t>Articles</w:t>
      </w:r>
    </w:p>
    <w:p w:rsidR="006922AF" w:rsidRDefault="006922AF" w:rsidP="004419EB">
      <w:pPr>
        <w:pStyle w:val="a3"/>
        <w:ind w:left="0" w:firstLine="567"/>
        <w:rPr>
          <w:lang w:val="en-US"/>
        </w:rPr>
      </w:pPr>
    </w:p>
    <w:p w:rsidR="004419EB" w:rsidRDefault="004419EB" w:rsidP="004419EB">
      <w:pPr>
        <w:pStyle w:val="a3"/>
        <w:ind w:left="0" w:firstLine="567"/>
        <w:rPr>
          <w:lang w:val="en-US"/>
        </w:rPr>
      </w:pPr>
      <w:r>
        <w:rPr>
          <w:lang w:val="en-US"/>
        </w:rPr>
        <w:t>References to articles are formed in the following order:</w:t>
      </w:r>
    </w:p>
    <w:p w:rsidR="004419EB" w:rsidRDefault="004419EB" w:rsidP="004419EB">
      <w:pPr>
        <w:pStyle w:val="a3"/>
        <w:ind w:left="0" w:firstLine="567"/>
        <w:rPr>
          <w:lang w:val="en-US"/>
        </w:rPr>
      </w:pPr>
      <w:proofErr w:type="gramStart"/>
      <w:r>
        <w:rPr>
          <w:lang w:val="en-US"/>
        </w:rPr>
        <w:t>Author.</w:t>
      </w:r>
      <w:proofErr w:type="gramEnd"/>
      <w:r>
        <w:rPr>
          <w:lang w:val="en-US"/>
        </w:rPr>
        <w:t xml:space="preserve"> </w:t>
      </w:r>
      <w:proofErr w:type="gramStart"/>
      <w:r>
        <w:rPr>
          <w:lang w:val="en-US"/>
        </w:rPr>
        <w:t>Title.</w:t>
      </w:r>
      <w:proofErr w:type="gramEnd"/>
      <w:r>
        <w:rPr>
          <w:lang w:val="en-US"/>
        </w:rPr>
        <w:t xml:space="preserve"> </w:t>
      </w:r>
      <w:proofErr w:type="gramStart"/>
      <w:r w:rsidRPr="004419EB">
        <w:rPr>
          <w:i/>
          <w:lang w:val="en-US"/>
        </w:rPr>
        <w:t>Name of the collection</w:t>
      </w:r>
      <w:r>
        <w:rPr>
          <w:lang w:val="en-US"/>
        </w:rPr>
        <w:t>.</w:t>
      </w:r>
      <w:proofErr w:type="gramEnd"/>
      <w:r>
        <w:rPr>
          <w:lang w:val="en-US"/>
        </w:rPr>
        <w:t xml:space="preserve"> Place of the publication, publishing house Publ., year, pages cited (pp.). (</w:t>
      </w:r>
      <w:proofErr w:type="gramStart"/>
      <w:r>
        <w:rPr>
          <w:lang w:val="en-US"/>
        </w:rPr>
        <w:t>language</w:t>
      </w:r>
      <w:proofErr w:type="gramEnd"/>
      <w:r>
        <w:rPr>
          <w:lang w:val="en-US"/>
        </w:rPr>
        <w:t>).</w:t>
      </w:r>
    </w:p>
    <w:p w:rsidR="004419EB" w:rsidRDefault="004419EB" w:rsidP="004419EB">
      <w:pPr>
        <w:pStyle w:val="a3"/>
        <w:ind w:left="0" w:firstLine="567"/>
        <w:rPr>
          <w:lang w:val="en-US"/>
        </w:rPr>
      </w:pPr>
    </w:p>
    <w:p w:rsidR="004419EB" w:rsidRDefault="004419EB" w:rsidP="004419EB">
      <w:pPr>
        <w:pStyle w:val="a3"/>
        <w:ind w:left="0" w:firstLine="567"/>
        <w:rPr>
          <w:lang w:val="en-US"/>
        </w:rPr>
      </w:pPr>
      <w:r>
        <w:rPr>
          <w:lang w:val="en-US"/>
        </w:rPr>
        <w:t>Note:</w:t>
      </w:r>
    </w:p>
    <w:p w:rsidR="004419EB" w:rsidRDefault="004419EB" w:rsidP="004419EB">
      <w:pPr>
        <w:pStyle w:val="a3"/>
        <w:numPr>
          <w:ilvl w:val="0"/>
          <w:numId w:val="2"/>
        </w:numPr>
        <w:rPr>
          <w:lang w:val="en-US"/>
        </w:rPr>
      </w:pPr>
      <w:r>
        <w:rPr>
          <w:lang w:val="en-US"/>
        </w:rPr>
        <w:t>If the title of the article uses non-Roman characters, give only the English translation of the title</w:t>
      </w:r>
    </w:p>
    <w:p w:rsidR="004419EB" w:rsidRDefault="004419EB" w:rsidP="004419EB">
      <w:pPr>
        <w:pStyle w:val="a3"/>
        <w:numPr>
          <w:ilvl w:val="0"/>
          <w:numId w:val="2"/>
        </w:numPr>
        <w:rPr>
          <w:lang w:val="en-US"/>
        </w:rPr>
      </w:pPr>
      <w:r w:rsidRPr="004419EB">
        <w:rPr>
          <w:lang w:val="en-US"/>
        </w:rPr>
        <w:t>The name of the collection of articles</w:t>
      </w:r>
      <w:r>
        <w:rPr>
          <w:lang w:val="en-US"/>
        </w:rPr>
        <w:t xml:space="preserve"> is put</w:t>
      </w:r>
      <w:r w:rsidRPr="004419EB">
        <w:rPr>
          <w:lang w:val="en-US"/>
        </w:rPr>
        <w:t xml:space="preserve"> </w:t>
      </w:r>
      <w:r w:rsidRPr="004419EB">
        <w:rPr>
          <w:i/>
          <w:lang w:val="en-US"/>
        </w:rPr>
        <w:t>in italics</w:t>
      </w:r>
      <w:r w:rsidRPr="004419EB">
        <w:rPr>
          <w:lang w:val="en-US"/>
        </w:rPr>
        <w:t xml:space="preserve">. </w:t>
      </w:r>
      <w:r>
        <w:rPr>
          <w:lang w:val="en-US"/>
        </w:rPr>
        <w:t xml:space="preserve">If it uses non-Roman characters, first give the </w:t>
      </w:r>
      <w:r w:rsidRPr="004419EB">
        <w:rPr>
          <w:lang w:val="en-US"/>
        </w:rPr>
        <w:t>transliteration</w:t>
      </w:r>
      <w:r>
        <w:rPr>
          <w:lang w:val="en-US"/>
        </w:rPr>
        <w:t>,</w:t>
      </w:r>
      <w:r w:rsidRPr="004419EB">
        <w:rPr>
          <w:lang w:val="en-US"/>
        </w:rPr>
        <w:t xml:space="preserve"> then the translation of the title in parentheses</w:t>
      </w:r>
      <w:r>
        <w:rPr>
          <w:lang w:val="en-US"/>
        </w:rPr>
        <w:t>.</w:t>
      </w:r>
      <w:r w:rsidRPr="004419EB">
        <w:rPr>
          <w:lang w:val="en-US"/>
        </w:rPr>
        <w:t xml:space="preserve"> </w:t>
      </w:r>
    </w:p>
    <w:p w:rsidR="004419EB" w:rsidRDefault="004419EB" w:rsidP="004419EB">
      <w:pPr>
        <w:pStyle w:val="a3"/>
        <w:numPr>
          <w:ilvl w:val="0"/>
          <w:numId w:val="2"/>
        </w:numPr>
        <w:rPr>
          <w:lang w:val="en-US"/>
        </w:rPr>
      </w:pPr>
      <w:r>
        <w:rPr>
          <w:lang w:val="en-US"/>
        </w:rPr>
        <w:t xml:space="preserve">For a </w:t>
      </w:r>
      <w:proofErr w:type="spellStart"/>
      <w:r>
        <w:rPr>
          <w:lang w:val="en-US"/>
        </w:rPr>
        <w:t>nonperiodic</w:t>
      </w:r>
      <w:proofErr w:type="spellEnd"/>
      <w:r>
        <w:rPr>
          <w:lang w:val="en-US"/>
        </w:rPr>
        <w:t xml:space="preserve"> edition, the place of publication is separated from the name of the collection with a full stop</w:t>
      </w:r>
    </w:p>
    <w:p w:rsidR="004419EB" w:rsidRDefault="004419EB" w:rsidP="004419EB">
      <w:pPr>
        <w:pStyle w:val="a3"/>
        <w:numPr>
          <w:ilvl w:val="0"/>
          <w:numId w:val="2"/>
        </w:numPr>
        <w:rPr>
          <w:lang w:val="en-US"/>
        </w:rPr>
      </w:pPr>
      <w:r>
        <w:rPr>
          <w:lang w:val="en-US"/>
        </w:rPr>
        <w:t xml:space="preserve">For a periodical, all the following elements are separated with commas: name of the periodical, year, vol., </w:t>
      </w:r>
      <w:proofErr w:type="gramStart"/>
      <w:r>
        <w:rPr>
          <w:lang w:val="en-US"/>
        </w:rPr>
        <w:t>no</w:t>
      </w:r>
      <w:proofErr w:type="gramEnd"/>
      <w:r>
        <w:rPr>
          <w:lang w:val="en-US"/>
        </w:rPr>
        <w:t>. (</w:t>
      </w:r>
      <w:proofErr w:type="gramStart"/>
      <w:r w:rsidRPr="004419EB">
        <w:rPr>
          <w:lang w:val="en-US"/>
        </w:rPr>
        <w:t>the</w:t>
      </w:r>
      <w:proofErr w:type="gramEnd"/>
      <w:r w:rsidRPr="004419EB">
        <w:rPr>
          <w:lang w:val="en-US"/>
        </w:rPr>
        <w:t xml:space="preserve"> volume and the number of the periodical (if necessary)</w:t>
      </w:r>
      <w:r>
        <w:rPr>
          <w:lang w:val="en-US"/>
        </w:rPr>
        <w:t>, pp., (language).</w:t>
      </w:r>
    </w:p>
    <w:p w:rsidR="004419EB" w:rsidRDefault="004419EB" w:rsidP="004419EB">
      <w:pPr>
        <w:pStyle w:val="a3"/>
        <w:numPr>
          <w:ilvl w:val="0"/>
          <w:numId w:val="2"/>
        </w:numPr>
        <w:rPr>
          <w:lang w:val="en-US"/>
        </w:rPr>
      </w:pPr>
      <w:r>
        <w:rPr>
          <w:lang w:val="en-US"/>
        </w:rPr>
        <w:t>O</w:t>
      </w:r>
      <w:r w:rsidRPr="004419EB">
        <w:rPr>
          <w:lang w:val="en-US"/>
        </w:rPr>
        <w:t>nly English abbreviations of vol.</w:t>
      </w:r>
      <w:r>
        <w:rPr>
          <w:lang w:val="en-US"/>
        </w:rPr>
        <w:t xml:space="preserve">, </w:t>
      </w:r>
      <w:r w:rsidRPr="004419EB">
        <w:rPr>
          <w:lang w:val="en-US"/>
        </w:rPr>
        <w:t>no. and</w:t>
      </w:r>
      <w:r>
        <w:rPr>
          <w:lang w:val="en-US"/>
        </w:rPr>
        <w:t xml:space="preserve"> pp. and</w:t>
      </w:r>
      <w:r w:rsidRPr="004419EB">
        <w:rPr>
          <w:lang w:val="en-US"/>
        </w:rPr>
        <w:t xml:space="preserve"> only Arabic numbers </w:t>
      </w:r>
      <w:r>
        <w:rPr>
          <w:lang w:val="en-US"/>
        </w:rPr>
        <w:t>may be used</w:t>
      </w:r>
      <w:r w:rsidRPr="004419EB">
        <w:rPr>
          <w:lang w:val="en-US"/>
        </w:rPr>
        <w:t xml:space="preserve">. </w:t>
      </w:r>
    </w:p>
    <w:p w:rsidR="004419EB" w:rsidRDefault="004419EB" w:rsidP="004419EB">
      <w:pPr>
        <w:pStyle w:val="a3"/>
        <w:numPr>
          <w:ilvl w:val="0"/>
          <w:numId w:val="2"/>
        </w:numPr>
        <w:rPr>
          <w:lang w:val="en-US"/>
        </w:rPr>
      </w:pPr>
      <w:r w:rsidRPr="004419EB">
        <w:rPr>
          <w:lang w:val="en-US"/>
        </w:rPr>
        <w:t xml:space="preserve">If citing a work </w:t>
      </w:r>
      <w:r>
        <w:rPr>
          <w:lang w:val="en-US"/>
        </w:rPr>
        <w:t xml:space="preserve">not in </w:t>
      </w:r>
      <w:r w:rsidRPr="004419EB">
        <w:rPr>
          <w:lang w:val="en-US"/>
        </w:rPr>
        <w:t xml:space="preserve">English, please indicate the language in parentheses at the end of the reference. </w:t>
      </w:r>
    </w:p>
    <w:p w:rsidR="004419EB" w:rsidRDefault="004419EB" w:rsidP="004419EB">
      <w:pPr>
        <w:pStyle w:val="a3"/>
        <w:ind w:left="1287" w:firstLine="0"/>
        <w:rPr>
          <w:lang w:val="en-US"/>
        </w:rPr>
      </w:pPr>
    </w:p>
    <w:p w:rsidR="006077A0" w:rsidRDefault="004419EB" w:rsidP="004419EB">
      <w:pPr>
        <w:ind w:left="927" w:firstLine="0"/>
        <w:rPr>
          <w:lang w:val="en-US"/>
        </w:rPr>
      </w:pPr>
      <w:r>
        <w:rPr>
          <w:lang w:val="en-US"/>
        </w:rPr>
        <w:t>E</w:t>
      </w:r>
      <w:r w:rsidRPr="004419EB">
        <w:rPr>
          <w:lang w:val="en-US"/>
        </w:rPr>
        <w:t>.g.:</w:t>
      </w:r>
    </w:p>
    <w:p w:rsidR="004419EB" w:rsidRDefault="004419EB" w:rsidP="004419EB">
      <w:pPr>
        <w:rPr>
          <w:lang w:val="en-US"/>
        </w:rPr>
      </w:pPr>
      <w:proofErr w:type="spellStart"/>
      <w:r>
        <w:rPr>
          <w:lang w:val="en-US"/>
        </w:rPr>
        <w:t>Nonperiodic</w:t>
      </w:r>
      <w:proofErr w:type="spellEnd"/>
      <w:r w:rsidR="006922AF">
        <w:rPr>
          <w:lang w:val="en-US"/>
        </w:rPr>
        <w:t xml:space="preserve"> editions</w:t>
      </w:r>
      <w:r>
        <w:rPr>
          <w:lang w:val="en-US"/>
        </w:rPr>
        <w:t>:</w:t>
      </w:r>
    </w:p>
    <w:p w:rsidR="004419EB" w:rsidRDefault="004419EB" w:rsidP="004419EB">
      <w:pPr>
        <w:rPr>
          <w:lang w:val="en-US"/>
        </w:rPr>
      </w:pPr>
      <w:proofErr w:type="spellStart"/>
      <w:proofErr w:type="gramStart"/>
      <w:r w:rsidRPr="00D44C49">
        <w:rPr>
          <w:lang w:val="en-US"/>
        </w:rPr>
        <w:t>Ćurčić</w:t>
      </w:r>
      <w:proofErr w:type="spellEnd"/>
      <w:r w:rsidRPr="00D44C49">
        <w:rPr>
          <w:lang w:val="en-US"/>
        </w:rPr>
        <w:t xml:space="preserve"> S. Survival of an Early Byzantine Monastic Concept and Its Meaning.</w:t>
      </w:r>
      <w:proofErr w:type="gramEnd"/>
      <w:r w:rsidRPr="00D44C49">
        <w:rPr>
          <w:lang w:val="en-US"/>
        </w:rPr>
        <w:t xml:space="preserve"> </w:t>
      </w:r>
      <w:r w:rsidRPr="00D44C49">
        <w:rPr>
          <w:i/>
          <w:lang w:val="en-US"/>
        </w:rPr>
        <w:t xml:space="preserve">SOPHIA. </w:t>
      </w:r>
      <w:proofErr w:type="spellStart"/>
      <w:proofErr w:type="gramStart"/>
      <w:r w:rsidRPr="00D44C49">
        <w:rPr>
          <w:i/>
          <w:lang w:val="en-US"/>
        </w:rPr>
        <w:t>Sbornik</w:t>
      </w:r>
      <w:proofErr w:type="spellEnd"/>
      <w:r w:rsidRPr="00D44C49">
        <w:rPr>
          <w:i/>
          <w:lang w:val="en-US"/>
        </w:rPr>
        <w:t xml:space="preserve"> </w:t>
      </w:r>
      <w:proofErr w:type="spellStart"/>
      <w:r w:rsidRPr="00D44C49">
        <w:rPr>
          <w:i/>
          <w:lang w:val="en-US"/>
        </w:rPr>
        <w:t>statei</w:t>
      </w:r>
      <w:proofErr w:type="spellEnd"/>
      <w:r w:rsidRPr="00D44C49">
        <w:rPr>
          <w:i/>
          <w:lang w:val="en-US"/>
        </w:rPr>
        <w:t xml:space="preserve"> </w:t>
      </w:r>
      <w:proofErr w:type="spellStart"/>
      <w:r w:rsidRPr="00D44C49">
        <w:rPr>
          <w:i/>
          <w:lang w:val="en-US"/>
        </w:rPr>
        <w:t>po</w:t>
      </w:r>
      <w:proofErr w:type="spellEnd"/>
      <w:r w:rsidRPr="00D44C49">
        <w:rPr>
          <w:i/>
          <w:lang w:val="en-US"/>
        </w:rPr>
        <w:t xml:space="preserve"> </w:t>
      </w:r>
      <w:proofErr w:type="spellStart"/>
      <w:r w:rsidRPr="00D44C49">
        <w:rPr>
          <w:i/>
          <w:lang w:val="en-US"/>
        </w:rPr>
        <w:t>iskusstvu</w:t>
      </w:r>
      <w:proofErr w:type="spellEnd"/>
      <w:r w:rsidRPr="00D44C49">
        <w:rPr>
          <w:i/>
          <w:lang w:val="en-US"/>
        </w:rPr>
        <w:t xml:space="preserve"> </w:t>
      </w:r>
      <w:proofErr w:type="spellStart"/>
      <w:r w:rsidRPr="00D44C49">
        <w:rPr>
          <w:i/>
          <w:lang w:val="en-US"/>
        </w:rPr>
        <w:t>Vizantii</w:t>
      </w:r>
      <w:proofErr w:type="spellEnd"/>
      <w:r w:rsidRPr="00D44C49">
        <w:rPr>
          <w:i/>
          <w:lang w:val="en-US"/>
        </w:rPr>
        <w:t xml:space="preserve"> </w:t>
      </w:r>
      <w:proofErr w:type="spellStart"/>
      <w:r w:rsidRPr="00D44C49">
        <w:rPr>
          <w:i/>
          <w:lang w:val="en-US"/>
        </w:rPr>
        <w:t>i</w:t>
      </w:r>
      <w:proofErr w:type="spellEnd"/>
      <w:r w:rsidRPr="00D44C49">
        <w:rPr>
          <w:i/>
          <w:lang w:val="en-US"/>
        </w:rPr>
        <w:t xml:space="preserve"> </w:t>
      </w:r>
      <w:proofErr w:type="spellStart"/>
      <w:r w:rsidRPr="00D44C49">
        <w:rPr>
          <w:i/>
          <w:lang w:val="en-US"/>
        </w:rPr>
        <w:t>Drevnei</w:t>
      </w:r>
      <w:proofErr w:type="spellEnd"/>
      <w:r w:rsidRPr="00D44C49">
        <w:rPr>
          <w:i/>
          <w:lang w:val="en-US"/>
        </w:rPr>
        <w:t xml:space="preserve"> </w:t>
      </w:r>
      <w:proofErr w:type="spellStart"/>
      <w:r w:rsidRPr="00D44C49">
        <w:rPr>
          <w:i/>
          <w:lang w:val="en-US"/>
        </w:rPr>
        <w:t>Rusi</w:t>
      </w:r>
      <w:proofErr w:type="spellEnd"/>
      <w:r w:rsidRPr="00D44C49">
        <w:rPr>
          <w:i/>
          <w:lang w:val="en-US"/>
        </w:rPr>
        <w:t xml:space="preserve"> v chest’ A. I. </w:t>
      </w:r>
      <w:proofErr w:type="spellStart"/>
      <w:r w:rsidRPr="00D44C49">
        <w:rPr>
          <w:i/>
          <w:lang w:val="en-US"/>
        </w:rPr>
        <w:t>Komecha</w:t>
      </w:r>
      <w:proofErr w:type="spellEnd"/>
      <w:r w:rsidRPr="00D44C49">
        <w:rPr>
          <w:i/>
          <w:lang w:val="en-US"/>
        </w:rPr>
        <w:t xml:space="preserve"> (SOPHIA.</w:t>
      </w:r>
      <w:proofErr w:type="gramEnd"/>
      <w:r w:rsidRPr="00D44C49">
        <w:rPr>
          <w:i/>
          <w:lang w:val="en-US"/>
        </w:rPr>
        <w:t xml:space="preserve"> </w:t>
      </w:r>
      <w:proofErr w:type="gramStart"/>
      <w:r w:rsidRPr="00D44C49">
        <w:rPr>
          <w:i/>
          <w:lang w:val="en-US"/>
        </w:rPr>
        <w:t xml:space="preserve">Collection of Articles on the Byzantine and Ancient Russian Art in honor of A. I. </w:t>
      </w:r>
      <w:proofErr w:type="spellStart"/>
      <w:r w:rsidRPr="00D44C49">
        <w:rPr>
          <w:i/>
          <w:lang w:val="en-US"/>
        </w:rPr>
        <w:t>Komech</w:t>
      </w:r>
      <w:proofErr w:type="spellEnd"/>
      <w:r w:rsidRPr="00D44C49">
        <w:rPr>
          <w:i/>
          <w:lang w:val="en-US"/>
        </w:rPr>
        <w:t>).</w:t>
      </w:r>
      <w:proofErr w:type="gramEnd"/>
      <w:r w:rsidRPr="00D44C49">
        <w:rPr>
          <w:lang w:val="en-US"/>
        </w:rPr>
        <w:t xml:space="preserve"> Moscow, </w:t>
      </w:r>
      <w:proofErr w:type="spellStart"/>
      <w:r w:rsidRPr="00D44C49">
        <w:rPr>
          <w:lang w:val="en-US"/>
        </w:rPr>
        <w:t>Severnyi</w:t>
      </w:r>
      <w:proofErr w:type="spellEnd"/>
      <w:r w:rsidRPr="00D44C49">
        <w:rPr>
          <w:lang w:val="en-US"/>
        </w:rPr>
        <w:t xml:space="preserve"> </w:t>
      </w:r>
      <w:proofErr w:type="spellStart"/>
      <w:r w:rsidRPr="00D44C49">
        <w:rPr>
          <w:lang w:val="en-US"/>
        </w:rPr>
        <w:t>Palomnik</w:t>
      </w:r>
      <w:proofErr w:type="spellEnd"/>
      <w:r w:rsidRPr="00D44C49">
        <w:rPr>
          <w:lang w:val="en-US"/>
        </w:rPr>
        <w:t xml:space="preserve"> Publ., 2006, </w:t>
      </w:r>
      <w:proofErr w:type="spellStart"/>
      <w:r>
        <w:t>рр</w:t>
      </w:r>
      <w:proofErr w:type="spellEnd"/>
      <w:r w:rsidRPr="00D44C49">
        <w:rPr>
          <w:lang w:val="en-US"/>
        </w:rPr>
        <w:t xml:space="preserve">. </w:t>
      </w:r>
      <w:proofErr w:type="gramStart"/>
      <w:r w:rsidRPr="00D44C49">
        <w:rPr>
          <w:lang w:val="en-US"/>
        </w:rPr>
        <w:t>491–514 (in Russian).</w:t>
      </w:r>
      <w:proofErr w:type="gramEnd"/>
    </w:p>
    <w:p w:rsidR="004419EB" w:rsidRDefault="004419EB" w:rsidP="004419EB">
      <w:pPr>
        <w:rPr>
          <w:lang w:val="en-US"/>
        </w:rPr>
      </w:pPr>
      <w:proofErr w:type="spellStart"/>
      <w:r w:rsidRPr="004419EB">
        <w:rPr>
          <w:lang w:val="en-US"/>
        </w:rPr>
        <w:t>Angold</w:t>
      </w:r>
      <w:proofErr w:type="spellEnd"/>
      <w:r w:rsidRPr="004419EB">
        <w:rPr>
          <w:lang w:val="en-US"/>
        </w:rPr>
        <w:t xml:space="preserve"> M. Monastic Satire and the </w:t>
      </w:r>
      <w:proofErr w:type="spellStart"/>
      <w:r w:rsidRPr="004419EB">
        <w:rPr>
          <w:lang w:val="en-US"/>
        </w:rPr>
        <w:t>Evergetine</w:t>
      </w:r>
      <w:proofErr w:type="spellEnd"/>
      <w:r w:rsidRPr="004419EB">
        <w:rPr>
          <w:lang w:val="en-US"/>
        </w:rPr>
        <w:t xml:space="preserve"> Monastic Tradition in the Twelfth Century. </w:t>
      </w:r>
      <w:proofErr w:type="gramStart"/>
      <w:r w:rsidRPr="004419EB">
        <w:rPr>
          <w:i/>
          <w:lang w:val="en-US"/>
        </w:rPr>
        <w:t xml:space="preserve">The </w:t>
      </w:r>
      <w:proofErr w:type="spellStart"/>
      <w:r w:rsidRPr="004419EB">
        <w:rPr>
          <w:i/>
          <w:lang w:val="en-US"/>
        </w:rPr>
        <w:t>Theotokos</w:t>
      </w:r>
      <w:proofErr w:type="spellEnd"/>
      <w:r w:rsidRPr="004419EB">
        <w:rPr>
          <w:i/>
          <w:lang w:val="en-US"/>
        </w:rPr>
        <w:t xml:space="preserve"> </w:t>
      </w:r>
      <w:proofErr w:type="spellStart"/>
      <w:r w:rsidRPr="004419EB">
        <w:rPr>
          <w:i/>
          <w:lang w:val="en-US"/>
        </w:rPr>
        <w:t>Evergetis</w:t>
      </w:r>
      <w:proofErr w:type="spellEnd"/>
      <w:r w:rsidRPr="004419EB">
        <w:rPr>
          <w:i/>
          <w:lang w:val="en-US"/>
        </w:rPr>
        <w:t xml:space="preserve"> and Eleventh Century Monasticism</w:t>
      </w:r>
      <w:r w:rsidRPr="004419EB">
        <w:rPr>
          <w:lang w:val="en-US"/>
        </w:rPr>
        <w:t>.</w:t>
      </w:r>
      <w:proofErr w:type="gramEnd"/>
      <w:r w:rsidRPr="004419EB">
        <w:rPr>
          <w:lang w:val="en-US"/>
        </w:rPr>
        <w:t xml:space="preserve"> Belfast, The </w:t>
      </w:r>
      <w:proofErr w:type="spellStart"/>
      <w:r w:rsidRPr="004419EB">
        <w:rPr>
          <w:lang w:val="en-US"/>
        </w:rPr>
        <w:t>Queenʼs</w:t>
      </w:r>
      <w:proofErr w:type="spellEnd"/>
      <w:r w:rsidRPr="004419EB">
        <w:rPr>
          <w:lang w:val="en-US"/>
        </w:rPr>
        <w:t xml:space="preserve"> University of Belfast Publ., 1994, </w:t>
      </w:r>
      <w:proofErr w:type="spellStart"/>
      <w:r>
        <w:t>рр</w:t>
      </w:r>
      <w:proofErr w:type="spellEnd"/>
      <w:r w:rsidRPr="004419EB">
        <w:rPr>
          <w:lang w:val="en-US"/>
        </w:rPr>
        <w:t xml:space="preserve">. </w:t>
      </w:r>
      <w:proofErr w:type="gramStart"/>
      <w:r w:rsidRPr="004419EB">
        <w:rPr>
          <w:lang w:val="en-US"/>
        </w:rPr>
        <w:t>86–102.</w:t>
      </w:r>
      <w:proofErr w:type="gramEnd"/>
    </w:p>
    <w:p w:rsidR="006922AF" w:rsidRDefault="006922AF" w:rsidP="004419EB">
      <w:pPr>
        <w:rPr>
          <w:lang w:val="en-US"/>
        </w:rPr>
      </w:pPr>
    </w:p>
    <w:p w:rsidR="004419EB" w:rsidRDefault="004419EB" w:rsidP="004419EB">
      <w:pPr>
        <w:rPr>
          <w:lang w:val="en-US"/>
        </w:rPr>
      </w:pPr>
      <w:r>
        <w:rPr>
          <w:lang w:val="en-US"/>
        </w:rPr>
        <w:t>Periodical</w:t>
      </w:r>
      <w:r w:rsidR="006922AF">
        <w:rPr>
          <w:lang w:val="en-US"/>
        </w:rPr>
        <w:t>s</w:t>
      </w:r>
      <w:r>
        <w:rPr>
          <w:lang w:val="en-US"/>
        </w:rPr>
        <w:t>:</w:t>
      </w:r>
    </w:p>
    <w:p w:rsidR="004419EB" w:rsidRDefault="004419EB" w:rsidP="004419EB">
      <w:pPr>
        <w:rPr>
          <w:lang w:val="en-US"/>
        </w:rPr>
      </w:pPr>
      <w:proofErr w:type="spellStart"/>
      <w:r w:rsidRPr="00160C3D">
        <w:rPr>
          <w:lang w:val="en-US"/>
        </w:rPr>
        <w:t>Beliaev</w:t>
      </w:r>
      <w:proofErr w:type="spellEnd"/>
      <w:r w:rsidRPr="00160C3D">
        <w:rPr>
          <w:lang w:val="en-US"/>
        </w:rPr>
        <w:t xml:space="preserve"> L. A., </w:t>
      </w:r>
      <w:proofErr w:type="spellStart"/>
      <w:r w:rsidRPr="00160C3D">
        <w:rPr>
          <w:lang w:val="en-US"/>
        </w:rPr>
        <w:t>Khokhlov</w:t>
      </w:r>
      <w:proofErr w:type="spellEnd"/>
      <w:r w:rsidRPr="00160C3D">
        <w:rPr>
          <w:lang w:val="en-US"/>
        </w:rPr>
        <w:t xml:space="preserve"> A. N., </w:t>
      </w:r>
      <w:proofErr w:type="spellStart"/>
      <w:r w:rsidRPr="00160C3D">
        <w:rPr>
          <w:lang w:val="en-US"/>
        </w:rPr>
        <w:t>Safarova</w:t>
      </w:r>
      <w:proofErr w:type="spellEnd"/>
      <w:r w:rsidRPr="00160C3D">
        <w:rPr>
          <w:lang w:val="en-US"/>
        </w:rPr>
        <w:t xml:space="preserve"> I. A. The Transfiguration Cathedral in the </w:t>
      </w:r>
      <w:proofErr w:type="spellStart"/>
      <w:r w:rsidRPr="00160C3D">
        <w:rPr>
          <w:lang w:val="en-US"/>
        </w:rPr>
        <w:t>Tver</w:t>
      </w:r>
      <w:proofErr w:type="spellEnd"/>
      <w:r w:rsidRPr="00160C3D">
        <w:rPr>
          <w:lang w:val="en-US"/>
        </w:rPr>
        <w:t xml:space="preserve"> Kremlin: the Results</w:t>
      </w:r>
      <w:r>
        <w:rPr>
          <w:lang w:val="en-US"/>
        </w:rPr>
        <w:t xml:space="preserve"> </w:t>
      </w:r>
      <w:r w:rsidRPr="00160C3D">
        <w:rPr>
          <w:lang w:val="en-US"/>
        </w:rPr>
        <w:t>of the Excavations of 2012</w:t>
      </w:r>
      <w:r>
        <w:rPr>
          <w:lang w:val="en-US"/>
        </w:rPr>
        <w:noBreakHyphen/>
      </w:r>
      <w:r w:rsidRPr="00160C3D">
        <w:rPr>
          <w:lang w:val="en-US"/>
        </w:rPr>
        <w:t xml:space="preserve">2014. </w:t>
      </w:r>
      <w:proofErr w:type="spellStart"/>
      <w:proofErr w:type="gramStart"/>
      <w:r w:rsidRPr="00160C3D">
        <w:rPr>
          <w:i/>
          <w:iCs/>
          <w:lang w:val="en-US"/>
        </w:rPr>
        <w:t>Rossiiskaia</w:t>
      </w:r>
      <w:proofErr w:type="spellEnd"/>
      <w:r w:rsidRPr="00160C3D">
        <w:rPr>
          <w:i/>
          <w:iCs/>
          <w:lang w:val="en-US"/>
        </w:rPr>
        <w:t xml:space="preserve"> </w:t>
      </w:r>
      <w:proofErr w:type="spellStart"/>
      <w:r w:rsidRPr="00160C3D">
        <w:rPr>
          <w:i/>
          <w:iCs/>
          <w:lang w:val="en-US"/>
        </w:rPr>
        <w:t>arkheologiia</w:t>
      </w:r>
      <w:proofErr w:type="spellEnd"/>
      <w:r w:rsidRPr="00160C3D">
        <w:rPr>
          <w:i/>
          <w:iCs/>
          <w:lang w:val="en-US"/>
        </w:rPr>
        <w:t xml:space="preserve"> (Russian Archaeology)</w:t>
      </w:r>
      <w:r w:rsidRPr="00160C3D">
        <w:rPr>
          <w:iCs/>
          <w:lang w:val="en-US"/>
        </w:rPr>
        <w:t>,</w:t>
      </w:r>
      <w:r w:rsidRPr="00160C3D">
        <w:rPr>
          <w:i/>
          <w:iCs/>
          <w:lang w:val="en-US"/>
        </w:rPr>
        <w:t xml:space="preserve"> </w:t>
      </w:r>
      <w:r w:rsidRPr="00160C3D">
        <w:rPr>
          <w:lang w:val="en-US"/>
        </w:rPr>
        <w:t>2018, № 2, pp. 148</w:t>
      </w:r>
      <w:r>
        <w:rPr>
          <w:lang w:val="en-US"/>
        </w:rPr>
        <w:noBreakHyphen/>
      </w:r>
      <w:r w:rsidRPr="00160C3D">
        <w:rPr>
          <w:lang w:val="en-US"/>
        </w:rPr>
        <w:t>161 (in Russian).</w:t>
      </w:r>
      <w:proofErr w:type="gramEnd"/>
    </w:p>
    <w:p w:rsidR="004419EB" w:rsidRPr="00160C3D" w:rsidRDefault="004419EB" w:rsidP="004419EB">
      <w:pPr>
        <w:rPr>
          <w:lang w:val="en-US"/>
        </w:rPr>
      </w:pPr>
      <w:proofErr w:type="spellStart"/>
      <w:proofErr w:type="gramStart"/>
      <w:r w:rsidRPr="00160C3D">
        <w:rPr>
          <w:lang w:val="en-US"/>
        </w:rPr>
        <w:lastRenderedPageBreak/>
        <w:t>Frolow</w:t>
      </w:r>
      <w:proofErr w:type="spellEnd"/>
      <w:r w:rsidRPr="00160C3D">
        <w:rPr>
          <w:lang w:val="en-US"/>
        </w:rPr>
        <w:t xml:space="preserve"> A. Le </w:t>
      </w:r>
      <w:r w:rsidRPr="00160C3D">
        <w:rPr>
          <w:rFonts w:hint="eastAsia"/>
          <w:lang w:val="en-US"/>
        </w:rPr>
        <w:t>«</w:t>
      </w:r>
      <w:proofErr w:type="spellStart"/>
      <w:r w:rsidRPr="00160C3D">
        <w:rPr>
          <w:lang w:val="en-US"/>
        </w:rPr>
        <w:t>Znamenie</w:t>
      </w:r>
      <w:proofErr w:type="spellEnd"/>
      <w:r w:rsidRPr="00160C3D">
        <w:rPr>
          <w:rFonts w:hint="eastAsia"/>
          <w:lang w:val="en-US"/>
        </w:rPr>
        <w:t>»</w:t>
      </w:r>
      <w:r w:rsidRPr="00160C3D">
        <w:rPr>
          <w:lang w:val="en-US"/>
        </w:rPr>
        <w:t xml:space="preserve"> de Novgorod.</w:t>
      </w:r>
      <w:proofErr w:type="gramEnd"/>
      <w:r w:rsidRPr="00160C3D">
        <w:rPr>
          <w:lang w:val="en-US"/>
        </w:rPr>
        <w:t xml:space="preserve"> </w:t>
      </w:r>
      <w:proofErr w:type="gramStart"/>
      <w:r w:rsidRPr="00160C3D">
        <w:rPr>
          <w:i/>
          <w:iCs/>
          <w:lang w:val="en-US"/>
        </w:rPr>
        <w:t xml:space="preserve">Revue des </w:t>
      </w:r>
      <w:proofErr w:type="spellStart"/>
      <w:r w:rsidRPr="00160C3D">
        <w:rPr>
          <w:i/>
          <w:iCs/>
          <w:lang w:val="en-US"/>
        </w:rPr>
        <w:t>études</w:t>
      </w:r>
      <w:proofErr w:type="spellEnd"/>
      <w:r w:rsidRPr="00160C3D">
        <w:rPr>
          <w:i/>
          <w:iCs/>
          <w:lang w:val="en-US"/>
        </w:rPr>
        <w:t xml:space="preserve"> slaves.</w:t>
      </w:r>
      <w:proofErr w:type="gramEnd"/>
      <w:r w:rsidRPr="00160C3D">
        <w:rPr>
          <w:i/>
          <w:iCs/>
          <w:lang w:val="en-US"/>
        </w:rPr>
        <w:t xml:space="preserve"> </w:t>
      </w:r>
      <w:proofErr w:type="gramStart"/>
      <w:r w:rsidRPr="00160C3D">
        <w:rPr>
          <w:lang w:val="en-US"/>
        </w:rPr>
        <w:t>Paris, 1948</w:t>
      </w:r>
      <w:r>
        <w:rPr>
          <w:lang w:val="en-US"/>
        </w:rPr>
        <w:noBreakHyphen/>
      </w:r>
      <w:r w:rsidRPr="00160C3D">
        <w:rPr>
          <w:lang w:val="en-US"/>
        </w:rPr>
        <w:t>1949, vol. 24, pp. 67</w:t>
      </w:r>
      <w:r>
        <w:rPr>
          <w:lang w:val="en-US"/>
        </w:rPr>
        <w:noBreakHyphen/>
      </w:r>
      <w:r w:rsidRPr="00160C3D">
        <w:rPr>
          <w:lang w:val="en-US"/>
        </w:rPr>
        <w:t>81;</w:t>
      </w:r>
      <w:r>
        <w:rPr>
          <w:lang w:val="en-US"/>
        </w:rPr>
        <w:t xml:space="preserve"> </w:t>
      </w:r>
      <w:r w:rsidRPr="00160C3D">
        <w:rPr>
          <w:lang w:val="en-US"/>
        </w:rPr>
        <w:t>vol. 25, pp. 45</w:t>
      </w:r>
      <w:r>
        <w:rPr>
          <w:lang w:val="en-US"/>
        </w:rPr>
        <w:noBreakHyphen/>
      </w:r>
      <w:r w:rsidRPr="00160C3D">
        <w:rPr>
          <w:lang w:val="en-US"/>
        </w:rPr>
        <w:t>72 (in French).</w:t>
      </w:r>
      <w:proofErr w:type="gramEnd"/>
    </w:p>
    <w:p w:rsidR="004419EB" w:rsidRPr="00631E10" w:rsidRDefault="004419EB" w:rsidP="004419EB">
      <w:pPr>
        <w:rPr>
          <w:lang w:val="en-US"/>
        </w:rPr>
      </w:pPr>
      <w:proofErr w:type="spellStart"/>
      <w:r w:rsidRPr="00D44C49">
        <w:rPr>
          <w:lang w:val="en-US"/>
        </w:rPr>
        <w:t>Smirnova</w:t>
      </w:r>
      <w:proofErr w:type="spellEnd"/>
      <w:r w:rsidRPr="00D44C49">
        <w:rPr>
          <w:lang w:val="en-US"/>
        </w:rPr>
        <w:t xml:space="preserve"> E. S. Newly Discovered </w:t>
      </w:r>
      <w:proofErr w:type="spellStart"/>
      <w:r w:rsidRPr="00D44C49">
        <w:rPr>
          <w:lang w:val="en-US"/>
        </w:rPr>
        <w:t>Novgorodian</w:t>
      </w:r>
      <w:proofErr w:type="spellEnd"/>
      <w:r w:rsidRPr="00D44C49">
        <w:rPr>
          <w:lang w:val="en-US"/>
        </w:rPr>
        <w:t xml:space="preserve"> Icon of the Second Quarter of the 15</w:t>
      </w:r>
      <w:r w:rsidRPr="00631E10">
        <w:rPr>
          <w:vertAlign w:val="superscript"/>
          <w:lang w:val="en-US"/>
        </w:rPr>
        <w:t>th</w:t>
      </w:r>
      <w:r w:rsidRPr="00D44C49">
        <w:rPr>
          <w:lang w:val="en-US"/>
        </w:rPr>
        <w:t xml:space="preserve"> Century from the Private Collection and the Question of the Old Testament’s Motives in the Iconography of Transfiguration. </w:t>
      </w:r>
      <w:proofErr w:type="spellStart"/>
      <w:proofErr w:type="gramStart"/>
      <w:r w:rsidRPr="00D44C49">
        <w:rPr>
          <w:i/>
          <w:lang w:val="en-US"/>
        </w:rPr>
        <w:t>Iskusstvo</w:t>
      </w:r>
      <w:proofErr w:type="spellEnd"/>
      <w:r w:rsidRPr="00D44C49">
        <w:rPr>
          <w:i/>
          <w:lang w:val="en-US"/>
        </w:rPr>
        <w:t xml:space="preserve"> </w:t>
      </w:r>
      <w:proofErr w:type="spellStart"/>
      <w:r w:rsidRPr="00D44C49">
        <w:rPr>
          <w:i/>
          <w:lang w:val="en-US"/>
        </w:rPr>
        <w:t>khristianskogo</w:t>
      </w:r>
      <w:proofErr w:type="spellEnd"/>
      <w:r w:rsidRPr="00D44C49">
        <w:rPr>
          <w:i/>
          <w:lang w:val="en-US"/>
        </w:rPr>
        <w:t xml:space="preserve"> </w:t>
      </w:r>
      <w:proofErr w:type="spellStart"/>
      <w:r w:rsidRPr="00D44C49">
        <w:rPr>
          <w:i/>
          <w:lang w:val="en-US"/>
        </w:rPr>
        <w:t>mira</w:t>
      </w:r>
      <w:proofErr w:type="spellEnd"/>
      <w:r w:rsidRPr="00D44C49">
        <w:rPr>
          <w:i/>
          <w:lang w:val="en-US"/>
        </w:rPr>
        <w:t xml:space="preserve"> (Art of the Christian World)</w:t>
      </w:r>
      <w:r w:rsidRPr="00D44C49">
        <w:rPr>
          <w:lang w:val="en-US"/>
        </w:rPr>
        <w:t>, 2007, vol. 10, pp. 290–306 (in Russian).</w:t>
      </w:r>
      <w:proofErr w:type="gramEnd"/>
    </w:p>
    <w:p w:rsidR="004419EB" w:rsidRDefault="004419EB" w:rsidP="004419EB">
      <w:pPr>
        <w:rPr>
          <w:lang w:val="en-US"/>
        </w:rPr>
      </w:pPr>
    </w:p>
    <w:p w:rsidR="004419EB" w:rsidRDefault="004419EB" w:rsidP="004419EB">
      <w:pPr>
        <w:rPr>
          <w:lang w:val="en-US"/>
        </w:rPr>
      </w:pPr>
    </w:p>
    <w:p w:rsidR="004419EB" w:rsidRPr="004419EB" w:rsidRDefault="004419EB" w:rsidP="004419EB">
      <w:pPr>
        <w:rPr>
          <w:b/>
          <w:lang w:val="en-US"/>
        </w:rPr>
      </w:pPr>
      <w:r w:rsidRPr="004419EB">
        <w:rPr>
          <w:b/>
          <w:lang w:val="en-US"/>
        </w:rPr>
        <w:t>Web resources</w:t>
      </w:r>
    </w:p>
    <w:p w:rsidR="004419EB" w:rsidRDefault="004419EB" w:rsidP="004419EB">
      <w:pPr>
        <w:rPr>
          <w:lang w:val="en-US"/>
        </w:rPr>
      </w:pPr>
      <w:r w:rsidRPr="004419EB">
        <w:rPr>
          <w:lang w:val="en-US"/>
        </w:rPr>
        <w:t xml:space="preserve">When referring to an electronic resource, please indicate its name, the URL address (web address) and the date of access, e.g.: </w:t>
      </w:r>
    </w:p>
    <w:p w:rsidR="004419EB" w:rsidRDefault="004419EB" w:rsidP="004419EB">
      <w:pPr>
        <w:rPr>
          <w:lang w:val="en-US"/>
        </w:rPr>
      </w:pPr>
      <w:proofErr w:type="spellStart"/>
      <w:proofErr w:type="gramStart"/>
      <w:r w:rsidRPr="004419EB">
        <w:rPr>
          <w:lang w:val="en-US"/>
        </w:rPr>
        <w:t>Loginov</w:t>
      </w:r>
      <w:proofErr w:type="spellEnd"/>
      <w:r w:rsidRPr="004419EB">
        <w:rPr>
          <w:lang w:val="en-US"/>
        </w:rPr>
        <w:t xml:space="preserve"> A. V. Master of creative portrait photography N. </w:t>
      </w:r>
      <w:proofErr w:type="spellStart"/>
      <w:r w:rsidRPr="004419EB">
        <w:rPr>
          <w:lang w:val="en-US"/>
        </w:rPr>
        <w:t>Petrov</w:t>
      </w:r>
      <w:proofErr w:type="spellEnd"/>
      <w:r w:rsidRPr="004419EB">
        <w:rPr>
          <w:lang w:val="en-US"/>
        </w:rPr>
        <w:t>.</w:t>
      </w:r>
      <w:proofErr w:type="gramEnd"/>
      <w:r w:rsidRPr="004419EB">
        <w:rPr>
          <w:lang w:val="en-US"/>
        </w:rPr>
        <w:t xml:space="preserve"> </w:t>
      </w:r>
      <w:proofErr w:type="gramStart"/>
      <w:r w:rsidRPr="004419EB">
        <w:rPr>
          <w:lang w:val="en-US"/>
        </w:rPr>
        <w:t>Vintage Photography.</w:t>
      </w:r>
      <w:proofErr w:type="gramEnd"/>
      <w:r w:rsidRPr="004419EB">
        <w:rPr>
          <w:lang w:val="en-US"/>
        </w:rPr>
        <w:t xml:space="preserve"> </w:t>
      </w:r>
      <w:r w:rsidRPr="004419EB">
        <w:rPr>
          <w:i/>
          <w:lang w:val="en-US"/>
        </w:rPr>
        <w:t>Foto.ua: web magazine on Photography</w:t>
      </w:r>
      <w:r w:rsidRPr="004419EB">
        <w:rPr>
          <w:lang w:val="en-US"/>
        </w:rPr>
        <w:t xml:space="preserve">. 2011. Available at: http://journal.foto.ua/kunstkamera/klassik-xudozhestvennogo-fotoportreta-n-petrov-starayafotografiya.html (accessed 20 March 2014). </w:t>
      </w:r>
    </w:p>
    <w:p w:rsidR="004419EB" w:rsidRDefault="004419EB" w:rsidP="004419EB">
      <w:pPr>
        <w:rPr>
          <w:lang w:val="en-US"/>
        </w:rPr>
      </w:pPr>
      <w:r w:rsidRPr="004419EB">
        <w:rPr>
          <w:lang w:val="en-US"/>
        </w:rPr>
        <w:t xml:space="preserve">Before the </w:t>
      </w:r>
      <w:proofErr w:type="spellStart"/>
      <w:r w:rsidRPr="004419EB">
        <w:rPr>
          <w:lang w:val="en-US"/>
        </w:rPr>
        <w:t>Blisses</w:t>
      </w:r>
      <w:proofErr w:type="spellEnd"/>
      <w:r w:rsidRPr="004419EB">
        <w:rPr>
          <w:lang w:val="en-US"/>
        </w:rPr>
        <w:t>: 19th century Connoisseurship of the Byzantine Minor Arts (Dumbarton Oaks Library, April 15, 2011 – July 31, 2011). Available at: http://library.doaks.org/exhibitions/before_the_blisses/ (accessed 21 April 2012)</w:t>
      </w:r>
    </w:p>
    <w:p w:rsidR="004419EB" w:rsidRDefault="004419EB" w:rsidP="004419EB">
      <w:pPr>
        <w:rPr>
          <w:lang w:val="en-US"/>
        </w:rPr>
      </w:pPr>
    </w:p>
    <w:p w:rsidR="006922AF" w:rsidRDefault="006922AF" w:rsidP="006922AF">
      <w:pPr>
        <w:jc w:val="center"/>
        <w:rPr>
          <w:b/>
          <w:lang w:val="en-US"/>
        </w:rPr>
      </w:pPr>
    </w:p>
    <w:p w:rsidR="004419EB" w:rsidRDefault="004419EB" w:rsidP="006922AF">
      <w:pPr>
        <w:jc w:val="center"/>
        <w:rPr>
          <w:b/>
          <w:lang w:val="en-US"/>
        </w:rPr>
      </w:pPr>
      <w:r>
        <w:rPr>
          <w:b/>
          <w:lang w:val="en-US"/>
        </w:rPr>
        <w:t>3</w:t>
      </w:r>
      <w:r w:rsidRPr="004419EB">
        <w:rPr>
          <w:b/>
          <w:lang w:val="en-US"/>
        </w:rPr>
        <w:t>. Accompanying materials</w:t>
      </w:r>
    </w:p>
    <w:p w:rsidR="006922AF" w:rsidRDefault="006922AF" w:rsidP="006922AF">
      <w:pPr>
        <w:jc w:val="center"/>
        <w:rPr>
          <w:lang w:val="en-US"/>
        </w:rPr>
      </w:pPr>
    </w:p>
    <w:p w:rsidR="004419EB" w:rsidRDefault="004419EB" w:rsidP="004419EB">
      <w:pPr>
        <w:rPr>
          <w:lang w:val="en-US"/>
        </w:rPr>
      </w:pPr>
      <w:r w:rsidRPr="004419EB">
        <w:rPr>
          <w:lang w:val="en-US"/>
        </w:rPr>
        <w:t xml:space="preserve">After the text of the article please provide the following information in English: </w:t>
      </w:r>
    </w:p>
    <w:p w:rsidR="004419EB" w:rsidRDefault="004419EB" w:rsidP="004419EB">
      <w:pPr>
        <w:rPr>
          <w:lang w:val="en-US"/>
        </w:rPr>
      </w:pPr>
      <w:r w:rsidRPr="004419EB">
        <w:rPr>
          <w:lang w:val="en-US"/>
        </w:rPr>
        <w:t xml:space="preserve">1. </w:t>
      </w:r>
      <w:r w:rsidRPr="004419EB">
        <w:rPr>
          <w:b/>
          <w:lang w:val="en-US"/>
        </w:rPr>
        <w:t>Title</w:t>
      </w:r>
      <w:r w:rsidRPr="004419EB">
        <w:rPr>
          <w:lang w:val="en-US"/>
        </w:rPr>
        <w:t>. Please repeat the title of the article</w:t>
      </w:r>
      <w:r w:rsidR="00CA5EC6" w:rsidRPr="00CA5EC6">
        <w:rPr>
          <w:lang w:val="en-US"/>
        </w:rPr>
        <w:t xml:space="preserve"> </w:t>
      </w:r>
      <w:r w:rsidR="00CA5EC6" w:rsidRPr="004419EB">
        <w:rPr>
          <w:lang w:val="en-US"/>
        </w:rPr>
        <w:t>here</w:t>
      </w:r>
      <w:r w:rsidRPr="004419EB">
        <w:rPr>
          <w:lang w:val="en-US"/>
        </w:rPr>
        <w:t xml:space="preserve">. </w:t>
      </w:r>
    </w:p>
    <w:p w:rsidR="004419EB" w:rsidRDefault="004419EB" w:rsidP="004419EB">
      <w:pPr>
        <w:rPr>
          <w:lang w:val="en-US"/>
        </w:rPr>
      </w:pPr>
      <w:r w:rsidRPr="004419EB">
        <w:rPr>
          <w:lang w:val="en-US"/>
        </w:rPr>
        <w:t xml:space="preserve">2. </w:t>
      </w:r>
      <w:r w:rsidRPr="004419EB">
        <w:rPr>
          <w:b/>
          <w:lang w:val="en-US"/>
        </w:rPr>
        <w:t>Author</w:t>
      </w:r>
      <w:r w:rsidRPr="004419EB">
        <w:rPr>
          <w:lang w:val="en-US"/>
        </w:rPr>
        <w:t>. Author’s full name — degree (M. A., Ph. D., Full Doctor), position (postgraduate student, Ph. D. student, postdoctoral researcher, researcher, lecturer, assistant professor, associate professor, professor, curator, head of department etc.)</w:t>
      </w:r>
      <w:r w:rsidR="00CA5EC6">
        <w:rPr>
          <w:lang w:val="en-US"/>
        </w:rPr>
        <w:t>, f</w:t>
      </w:r>
      <w:r w:rsidRPr="004419EB">
        <w:rPr>
          <w:lang w:val="en-US"/>
        </w:rPr>
        <w:t xml:space="preserve">ull official name of the organization (not the department) where you study or work in English and complete address of this organization including the postal code. </w:t>
      </w:r>
      <w:proofErr w:type="gramStart"/>
      <w:r w:rsidRPr="004419EB">
        <w:rPr>
          <w:lang w:val="en-US"/>
        </w:rPr>
        <w:t>E</w:t>
      </w:r>
      <w:r w:rsidR="000D0F0D">
        <w:rPr>
          <w:lang w:val="en-US"/>
        </w:rPr>
        <w:t>-</w:t>
      </w:r>
      <w:r w:rsidRPr="004419EB">
        <w:rPr>
          <w:lang w:val="en-US"/>
        </w:rPr>
        <w:t>mail.</w:t>
      </w:r>
      <w:proofErr w:type="gramEnd"/>
      <w:r w:rsidRPr="004419EB">
        <w:rPr>
          <w:lang w:val="en-US"/>
        </w:rPr>
        <w:t xml:space="preserve"> </w:t>
      </w:r>
    </w:p>
    <w:p w:rsidR="00CA5EC6" w:rsidRDefault="004419EB" w:rsidP="004419EB">
      <w:pPr>
        <w:rPr>
          <w:lang w:val="en-US"/>
        </w:rPr>
      </w:pPr>
      <w:r>
        <w:rPr>
          <w:lang w:val="en-US"/>
        </w:rPr>
        <w:t>E</w:t>
      </w:r>
      <w:r w:rsidRPr="004419EB">
        <w:rPr>
          <w:lang w:val="en-US"/>
        </w:rPr>
        <w:t xml:space="preserve">.g.: </w:t>
      </w:r>
    </w:p>
    <w:p w:rsidR="00CA5EC6" w:rsidRPr="00CA5EC6" w:rsidRDefault="00CA5EC6" w:rsidP="00CA5EC6">
      <w:pPr>
        <w:rPr>
          <w:lang w:val="en-US"/>
        </w:rPr>
      </w:pPr>
      <w:proofErr w:type="gramStart"/>
      <w:r w:rsidRPr="00CA5EC6">
        <w:rPr>
          <w:b/>
          <w:lang w:val="en-US"/>
        </w:rPr>
        <w:t>Author</w:t>
      </w:r>
      <w:r w:rsidRPr="004419EB">
        <w:rPr>
          <w:lang w:val="en-US"/>
        </w:rPr>
        <w:t>.</w:t>
      </w:r>
      <w:proofErr w:type="gramEnd"/>
      <w:r w:rsidRPr="004419EB">
        <w:rPr>
          <w:lang w:val="en-US"/>
        </w:rPr>
        <w:t xml:space="preserve"> </w:t>
      </w:r>
      <w:r w:rsidRPr="00CA5EC6">
        <w:rPr>
          <w:i/>
          <w:iCs/>
          <w:lang w:val="en-US"/>
        </w:rPr>
        <w:t xml:space="preserve">Maria B. </w:t>
      </w:r>
      <w:proofErr w:type="spellStart"/>
      <w:r w:rsidRPr="00CA5EC6">
        <w:rPr>
          <w:i/>
          <w:iCs/>
          <w:lang w:val="en-US"/>
        </w:rPr>
        <w:t>Plioukhanova</w:t>
      </w:r>
      <w:proofErr w:type="spellEnd"/>
      <w:r w:rsidRPr="00CA5EC6">
        <w:rPr>
          <w:i/>
          <w:iCs/>
          <w:lang w:val="en-US"/>
        </w:rPr>
        <w:t xml:space="preserve"> (</w:t>
      </w:r>
      <w:proofErr w:type="spellStart"/>
      <w:r w:rsidRPr="00CA5EC6">
        <w:rPr>
          <w:i/>
          <w:iCs/>
          <w:lang w:val="en-US"/>
        </w:rPr>
        <w:t>Pliukhanova</w:t>
      </w:r>
      <w:proofErr w:type="spellEnd"/>
      <w:r w:rsidRPr="00CA5EC6">
        <w:rPr>
          <w:i/>
          <w:iCs/>
          <w:lang w:val="en-US"/>
        </w:rPr>
        <w:t xml:space="preserve">) </w:t>
      </w:r>
      <w:r>
        <w:rPr>
          <w:i/>
          <w:iCs/>
          <w:lang w:val="en-US"/>
        </w:rPr>
        <w:t>—</w:t>
      </w:r>
      <w:r w:rsidRPr="00CA5EC6">
        <w:rPr>
          <w:lang w:val="en-US"/>
        </w:rPr>
        <w:t xml:space="preserve"> Full Professor, University of Perugia, </w:t>
      </w:r>
      <w:proofErr w:type="spellStart"/>
      <w:r w:rsidRPr="00CA5EC6">
        <w:rPr>
          <w:lang w:val="en-US"/>
        </w:rPr>
        <w:t>L</w:t>
      </w:r>
      <w:r>
        <w:rPr>
          <w:lang w:val="en-US"/>
        </w:rPr>
        <w:t>’</w:t>
      </w:r>
      <w:r w:rsidRPr="00CA5EC6">
        <w:rPr>
          <w:lang w:val="en-US"/>
        </w:rPr>
        <w:t>Universit</w:t>
      </w:r>
      <w:r w:rsidRPr="00CA5EC6">
        <w:rPr>
          <w:rFonts w:hint="eastAsia"/>
          <w:lang w:val="en-US"/>
        </w:rPr>
        <w:t>à</w:t>
      </w:r>
      <w:proofErr w:type="spellEnd"/>
      <w:r w:rsidRPr="00CA5EC6">
        <w:rPr>
          <w:lang w:val="en-US"/>
        </w:rPr>
        <w:t xml:space="preserve"> </w:t>
      </w:r>
      <w:proofErr w:type="spellStart"/>
      <w:r w:rsidRPr="00CA5EC6">
        <w:rPr>
          <w:lang w:val="en-US"/>
        </w:rPr>
        <w:t>degli</w:t>
      </w:r>
      <w:proofErr w:type="spellEnd"/>
      <w:r w:rsidRPr="00CA5EC6">
        <w:rPr>
          <w:lang w:val="en-US"/>
        </w:rPr>
        <w:t xml:space="preserve"> </w:t>
      </w:r>
      <w:proofErr w:type="spellStart"/>
      <w:r w:rsidRPr="00CA5EC6">
        <w:rPr>
          <w:lang w:val="en-US"/>
        </w:rPr>
        <w:t>Studi</w:t>
      </w:r>
      <w:proofErr w:type="spellEnd"/>
      <w:r w:rsidRPr="00CA5EC6">
        <w:rPr>
          <w:lang w:val="en-US"/>
        </w:rPr>
        <w:t xml:space="preserve"> </w:t>
      </w:r>
      <w:proofErr w:type="spellStart"/>
      <w:r w:rsidRPr="00CA5EC6">
        <w:rPr>
          <w:lang w:val="en-US"/>
        </w:rPr>
        <w:t>di</w:t>
      </w:r>
      <w:proofErr w:type="spellEnd"/>
      <w:r w:rsidRPr="00CA5EC6">
        <w:rPr>
          <w:lang w:val="en-US"/>
        </w:rPr>
        <w:t xml:space="preserve"> Perugia</w:t>
      </w:r>
      <w:r>
        <w:rPr>
          <w:lang w:val="en-US"/>
        </w:rPr>
        <w:t>,</w:t>
      </w:r>
      <w:r w:rsidRPr="00CA5EC6">
        <w:rPr>
          <w:lang w:val="en-US"/>
        </w:rPr>
        <w:t xml:space="preserve"> Via del </w:t>
      </w:r>
      <w:proofErr w:type="spellStart"/>
      <w:r w:rsidRPr="00CA5EC6">
        <w:rPr>
          <w:lang w:val="en-US"/>
        </w:rPr>
        <w:t>Verzaro</w:t>
      </w:r>
      <w:proofErr w:type="spellEnd"/>
      <w:r w:rsidRPr="00CA5EC6">
        <w:rPr>
          <w:lang w:val="en-US"/>
        </w:rPr>
        <w:t>, 49, 06123, Perugia, Italia. maria.plioukhanova@unipg.it</w:t>
      </w:r>
    </w:p>
    <w:p w:rsidR="004419EB" w:rsidRDefault="004419EB" w:rsidP="004419EB">
      <w:pPr>
        <w:rPr>
          <w:lang w:val="en-US"/>
        </w:rPr>
      </w:pPr>
      <w:r w:rsidRPr="004419EB">
        <w:rPr>
          <w:lang w:val="en-US"/>
        </w:rPr>
        <w:t xml:space="preserve">3. </w:t>
      </w:r>
      <w:r w:rsidR="006922AF">
        <w:rPr>
          <w:b/>
          <w:lang w:val="en-US"/>
        </w:rPr>
        <w:t>Abstract</w:t>
      </w:r>
      <w:r w:rsidRPr="004419EB">
        <w:rPr>
          <w:lang w:val="en-US"/>
        </w:rPr>
        <w:t xml:space="preserve">. Please provide an abstract of the article in </w:t>
      </w:r>
      <w:r w:rsidR="00CA5EC6">
        <w:rPr>
          <w:lang w:val="en-US"/>
        </w:rPr>
        <w:t>200</w:t>
      </w:r>
      <w:r w:rsidR="00CA5EC6">
        <w:rPr>
          <w:lang w:val="en-US"/>
        </w:rPr>
        <w:noBreakHyphen/>
      </w:r>
      <w:r w:rsidRPr="004419EB">
        <w:rPr>
          <w:lang w:val="en-US"/>
        </w:rPr>
        <w:t xml:space="preserve">250 words describing briefly its main ideas. </w:t>
      </w:r>
    </w:p>
    <w:p w:rsidR="004419EB" w:rsidRDefault="004419EB" w:rsidP="000D0F0D">
      <w:pPr>
        <w:rPr>
          <w:lang w:val="en-US"/>
        </w:rPr>
      </w:pPr>
      <w:r w:rsidRPr="004419EB">
        <w:rPr>
          <w:lang w:val="en-US"/>
        </w:rPr>
        <w:t xml:space="preserve">4. </w:t>
      </w:r>
      <w:r w:rsidRPr="00CA5EC6">
        <w:rPr>
          <w:b/>
          <w:lang w:val="en-US"/>
        </w:rPr>
        <w:t>Keywords</w:t>
      </w:r>
      <w:r w:rsidR="00CA5EC6">
        <w:rPr>
          <w:lang w:val="en-US"/>
        </w:rPr>
        <w:t>. Please provide 5</w:t>
      </w:r>
      <w:r w:rsidR="00CA5EC6">
        <w:rPr>
          <w:lang w:val="en-US"/>
        </w:rPr>
        <w:noBreakHyphen/>
      </w:r>
      <w:r w:rsidRPr="004419EB">
        <w:rPr>
          <w:lang w:val="en-US"/>
        </w:rPr>
        <w:t>1</w:t>
      </w:r>
      <w:r w:rsidR="000D0F0D">
        <w:rPr>
          <w:lang w:val="en-US"/>
        </w:rPr>
        <w:t>0 keywords separated by commas.</w:t>
      </w:r>
    </w:p>
    <w:p w:rsidR="000D0F0D" w:rsidRDefault="000D0F0D" w:rsidP="000D0F0D">
      <w:pPr>
        <w:rPr>
          <w:lang w:val="en-US"/>
        </w:rPr>
      </w:pPr>
      <w:r>
        <w:rPr>
          <w:lang w:val="en-US"/>
        </w:rPr>
        <w:t xml:space="preserve">5. </w:t>
      </w:r>
      <w:r w:rsidRPr="000D0F0D">
        <w:rPr>
          <w:b/>
          <w:lang w:val="en-US"/>
        </w:rPr>
        <w:t>List of Illustrations</w:t>
      </w:r>
    </w:p>
    <w:p w:rsidR="000D0F0D" w:rsidRPr="000D0F0D" w:rsidRDefault="000D0F0D" w:rsidP="000D0F0D">
      <w:pPr>
        <w:rPr>
          <w:lang w:val="en-US"/>
        </w:rPr>
      </w:pPr>
      <w:r>
        <w:rPr>
          <w:lang w:val="en-US"/>
        </w:rPr>
        <w:t xml:space="preserve">6. </w:t>
      </w:r>
      <w:r w:rsidRPr="000D0F0D">
        <w:rPr>
          <w:b/>
          <w:lang w:val="en-US"/>
        </w:rPr>
        <w:t xml:space="preserve">List of abbreviations </w:t>
      </w:r>
      <w:r w:rsidRPr="000D0F0D">
        <w:rPr>
          <w:lang w:val="en-US"/>
        </w:rPr>
        <w:t>(if necessary)</w:t>
      </w:r>
    </w:p>
    <w:sectPr w:rsidR="000D0F0D" w:rsidRPr="000D0F0D" w:rsidSect="00512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ACB"/>
    <w:multiLevelType w:val="hybridMultilevel"/>
    <w:tmpl w:val="A426D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1A1411"/>
    <w:multiLevelType w:val="hybridMultilevel"/>
    <w:tmpl w:val="2E5009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0943EB"/>
    <w:multiLevelType w:val="hybridMultilevel"/>
    <w:tmpl w:val="AAE49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24475"/>
    <w:multiLevelType w:val="hybridMultilevel"/>
    <w:tmpl w:val="133E9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F1FFD"/>
    <w:multiLevelType w:val="hybridMultilevel"/>
    <w:tmpl w:val="A0182A72"/>
    <w:lvl w:ilvl="0" w:tplc="7C94E06E">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0417B57"/>
    <w:multiLevelType w:val="hybridMultilevel"/>
    <w:tmpl w:val="FB36D408"/>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6">
    <w:nsid w:val="32D41D17"/>
    <w:multiLevelType w:val="hybridMultilevel"/>
    <w:tmpl w:val="634E4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581DA5"/>
    <w:multiLevelType w:val="hybridMultilevel"/>
    <w:tmpl w:val="0B38B7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105"/>
    <w:rsid w:val="00015074"/>
    <w:rsid w:val="000153D6"/>
    <w:rsid w:val="00015F3D"/>
    <w:rsid w:val="00015FE2"/>
    <w:rsid w:val="0002585A"/>
    <w:rsid w:val="0003678E"/>
    <w:rsid w:val="000468AB"/>
    <w:rsid w:val="00063006"/>
    <w:rsid w:val="00070DA9"/>
    <w:rsid w:val="00096B72"/>
    <w:rsid w:val="000A4A77"/>
    <w:rsid w:val="000D0F0D"/>
    <w:rsid w:val="00106D04"/>
    <w:rsid w:val="001104D2"/>
    <w:rsid w:val="001107F1"/>
    <w:rsid w:val="00133EE1"/>
    <w:rsid w:val="0016620D"/>
    <w:rsid w:val="00181577"/>
    <w:rsid w:val="001838AD"/>
    <w:rsid w:val="001B5CE5"/>
    <w:rsid w:val="001D0178"/>
    <w:rsid w:val="001D664C"/>
    <w:rsid w:val="00207F1E"/>
    <w:rsid w:val="00210D98"/>
    <w:rsid w:val="0021123E"/>
    <w:rsid w:val="002137B0"/>
    <w:rsid w:val="002159A3"/>
    <w:rsid w:val="00216092"/>
    <w:rsid w:val="00222335"/>
    <w:rsid w:val="002233A5"/>
    <w:rsid w:val="0024010C"/>
    <w:rsid w:val="00242530"/>
    <w:rsid w:val="00243C57"/>
    <w:rsid w:val="00287665"/>
    <w:rsid w:val="002B651E"/>
    <w:rsid w:val="002C48E4"/>
    <w:rsid w:val="002D12D2"/>
    <w:rsid w:val="002D382A"/>
    <w:rsid w:val="002F59FE"/>
    <w:rsid w:val="003045CB"/>
    <w:rsid w:val="00310E7B"/>
    <w:rsid w:val="003410B0"/>
    <w:rsid w:val="003F1B0D"/>
    <w:rsid w:val="003F6D21"/>
    <w:rsid w:val="004038D0"/>
    <w:rsid w:val="004419EB"/>
    <w:rsid w:val="0045667E"/>
    <w:rsid w:val="004768D5"/>
    <w:rsid w:val="00492FE1"/>
    <w:rsid w:val="004A420C"/>
    <w:rsid w:val="004C0204"/>
    <w:rsid w:val="004C4568"/>
    <w:rsid w:val="004D527C"/>
    <w:rsid w:val="004F29E2"/>
    <w:rsid w:val="004F5220"/>
    <w:rsid w:val="0051270C"/>
    <w:rsid w:val="00521156"/>
    <w:rsid w:val="0053179B"/>
    <w:rsid w:val="0054548E"/>
    <w:rsid w:val="0054689A"/>
    <w:rsid w:val="00554D30"/>
    <w:rsid w:val="005671CF"/>
    <w:rsid w:val="00575309"/>
    <w:rsid w:val="005A0EF2"/>
    <w:rsid w:val="005B6763"/>
    <w:rsid w:val="005F2DCD"/>
    <w:rsid w:val="00604667"/>
    <w:rsid w:val="006077A0"/>
    <w:rsid w:val="0062566E"/>
    <w:rsid w:val="006552CC"/>
    <w:rsid w:val="00662D18"/>
    <w:rsid w:val="006646B1"/>
    <w:rsid w:val="00665D34"/>
    <w:rsid w:val="0067304F"/>
    <w:rsid w:val="00691430"/>
    <w:rsid w:val="006922AF"/>
    <w:rsid w:val="006D3621"/>
    <w:rsid w:val="0071099F"/>
    <w:rsid w:val="007637E6"/>
    <w:rsid w:val="007668E0"/>
    <w:rsid w:val="00792335"/>
    <w:rsid w:val="007A303C"/>
    <w:rsid w:val="007C48EE"/>
    <w:rsid w:val="007D52A8"/>
    <w:rsid w:val="007F2A2A"/>
    <w:rsid w:val="007F5070"/>
    <w:rsid w:val="007F619A"/>
    <w:rsid w:val="00816288"/>
    <w:rsid w:val="00835E94"/>
    <w:rsid w:val="008368AD"/>
    <w:rsid w:val="0085697A"/>
    <w:rsid w:val="00860012"/>
    <w:rsid w:val="00863CB3"/>
    <w:rsid w:val="00866D4B"/>
    <w:rsid w:val="008745BD"/>
    <w:rsid w:val="008758D1"/>
    <w:rsid w:val="00894C62"/>
    <w:rsid w:val="008A5763"/>
    <w:rsid w:val="008C0574"/>
    <w:rsid w:val="008E47C7"/>
    <w:rsid w:val="008E7754"/>
    <w:rsid w:val="00964F7A"/>
    <w:rsid w:val="00971CD3"/>
    <w:rsid w:val="0099560A"/>
    <w:rsid w:val="009A6584"/>
    <w:rsid w:val="009A666C"/>
    <w:rsid w:val="009D183B"/>
    <w:rsid w:val="009D3297"/>
    <w:rsid w:val="009E6E6F"/>
    <w:rsid w:val="00A0345E"/>
    <w:rsid w:val="00A24CE9"/>
    <w:rsid w:val="00A4101E"/>
    <w:rsid w:val="00A6333A"/>
    <w:rsid w:val="00A6583D"/>
    <w:rsid w:val="00A823D7"/>
    <w:rsid w:val="00AC62D7"/>
    <w:rsid w:val="00AF6ADF"/>
    <w:rsid w:val="00B111AF"/>
    <w:rsid w:val="00B211B7"/>
    <w:rsid w:val="00B34A61"/>
    <w:rsid w:val="00B41F61"/>
    <w:rsid w:val="00B82BA8"/>
    <w:rsid w:val="00B83781"/>
    <w:rsid w:val="00BB35B3"/>
    <w:rsid w:val="00BC6984"/>
    <w:rsid w:val="00BD635E"/>
    <w:rsid w:val="00BD6743"/>
    <w:rsid w:val="00C157BD"/>
    <w:rsid w:val="00C745FB"/>
    <w:rsid w:val="00C8451E"/>
    <w:rsid w:val="00CA5EC6"/>
    <w:rsid w:val="00CB2510"/>
    <w:rsid w:val="00CC0551"/>
    <w:rsid w:val="00CF3368"/>
    <w:rsid w:val="00CF655A"/>
    <w:rsid w:val="00D17C6D"/>
    <w:rsid w:val="00DC324E"/>
    <w:rsid w:val="00DD1D7E"/>
    <w:rsid w:val="00DF36B0"/>
    <w:rsid w:val="00E04105"/>
    <w:rsid w:val="00E1416D"/>
    <w:rsid w:val="00E14493"/>
    <w:rsid w:val="00E47B10"/>
    <w:rsid w:val="00E64F1D"/>
    <w:rsid w:val="00E75498"/>
    <w:rsid w:val="00E81158"/>
    <w:rsid w:val="00E95E51"/>
    <w:rsid w:val="00EE0130"/>
    <w:rsid w:val="00EF1200"/>
    <w:rsid w:val="00F038C7"/>
    <w:rsid w:val="00F1220B"/>
    <w:rsid w:val="00F26D12"/>
    <w:rsid w:val="00F365BA"/>
    <w:rsid w:val="00F40074"/>
    <w:rsid w:val="00F5546E"/>
    <w:rsid w:val="00F56D79"/>
    <w:rsid w:val="00F60739"/>
    <w:rsid w:val="00F85B2F"/>
    <w:rsid w:val="00F8768C"/>
    <w:rsid w:val="00FB2DA7"/>
    <w:rsid w:val="00FE31F6"/>
    <w:rsid w:val="00FE3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A61"/>
    <w:pPr>
      <w:ind w:firstLine="709"/>
      <w:contextualSpacing/>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7A0"/>
    <w:pPr>
      <w:ind w:left="720"/>
    </w:pPr>
  </w:style>
  <w:style w:type="character" w:styleId="a4">
    <w:name w:val="Hyperlink"/>
    <w:basedOn w:val="a0"/>
    <w:uiPriority w:val="99"/>
    <w:unhideWhenUsed/>
    <w:rsid w:val="00CA5E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0208460">
      <w:bodyDiv w:val="1"/>
      <w:marLeft w:val="0"/>
      <w:marRight w:val="0"/>
      <w:marTop w:val="0"/>
      <w:marBottom w:val="0"/>
      <w:divBdr>
        <w:top w:val="none" w:sz="0" w:space="0" w:color="auto"/>
        <w:left w:val="none" w:sz="0" w:space="0" w:color="auto"/>
        <w:bottom w:val="none" w:sz="0" w:space="0" w:color="auto"/>
        <w:right w:val="none" w:sz="0" w:space="0" w:color="auto"/>
      </w:divBdr>
    </w:div>
    <w:div w:id="18832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43A81-F7C6-4DBD-9FE8-5FA30CA8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4</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4</cp:revision>
  <dcterms:created xsi:type="dcterms:W3CDTF">2019-07-31T08:17:00Z</dcterms:created>
  <dcterms:modified xsi:type="dcterms:W3CDTF">2019-09-20T10:02:00Z</dcterms:modified>
</cp:coreProperties>
</file>